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15D5A" w14:textId="121D9DE5" w:rsidR="007D1077" w:rsidRPr="007D1077" w:rsidRDefault="003827EE" w:rsidP="005C54DC">
      <w:pPr>
        <w:rPr>
          <w:b/>
          <w:sz w:val="32"/>
          <w:u w:val="single"/>
        </w:rPr>
      </w:pPr>
      <w:bookmarkStart w:id="0" w:name="bookmark1"/>
      <w:r>
        <w:rPr>
          <w:b/>
          <w:sz w:val="32"/>
          <w:u w:val="single"/>
        </w:rPr>
        <w:t>MINNESOTA VALLEY COOPERATIVE LIGHT AND POWER ASSOCIATION</w:t>
      </w:r>
      <w:r w:rsidR="00676290">
        <w:rPr>
          <w:b/>
          <w:sz w:val="32"/>
          <w:u w:val="single"/>
        </w:rPr>
        <w:t xml:space="preserve"> RULES</w:t>
      </w:r>
      <w:r w:rsidR="007D1077" w:rsidRPr="007D1077">
        <w:rPr>
          <w:b/>
          <w:sz w:val="32"/>
          <w:u w:val="single"/>
        </w:rPr>
        <w:t xml:space="preserve"> </w:t>
      </w:r>
      <w:r w:rsidR="00676290">
        <w:rPr>
          <w:b/>
          <w:sz w:val="32"/>
          <w:u w:val="single"/>
        </w:rPr>
        <w:t>IMPLEMENTING</w:t>
      </w:r>
      <w:r w:rsidR="007D1077" w:rsidRPr="007D1077">
        <w:rPr>
          <w:b/>
          <w:sz w:val="32"/>
          <w:u w:val="single"/>
        </w:rPr>
        <w:t xml:space="preserve"> 216B.164</w:t>
      </w:r>
    </w:p>
    <w:p w14:paraId="10C72FF2" w14:textId="77777777" w:rsidR="007D1077" w:rsidRDefault="007D1077" w:rsidP="005C54DC"/>
    <w:p w14:paraId="0698CF85" w14:textId="68EAA9BE" w:rsidR="00DC488D" w:rsidRPr="00314AFF" w:rsidRDefault="006B730D" w:rsidP="005C54DC">
      <w:pPr>
        <w:pStyle w:val="PART"/>
        <w:ind w:left="360"/>
      </w:pPr>
      <w:r w:rsidRPr="00314AFF">
        <w:t>DEFINITIONS.</w:t>
      </w:r>
      <w:bookmarkEnd w:id="0"/>
    </w:p>
    <w:p w14:paraId="2F5DE87B" w14:textId="0D7EC6DA" w:rsidR="00DC488D" w:rsidRDefault="006B730D" w:rsidP="00007C98">
      <w:pPr>
        <w:pStyle w:val="SubPart"/>
        <w:ind w:left="360"/>
      </w:pPr>
      <w:r w:rsidRPr="00314AFF">
        <w:rPr>
          <w:b/>
        </w:rPr>
        <w:t>Subpart 1.</w:t>
      </w:r>
      <w:r w:rsidRPr="00314AFF">
        <w:t xml:space="preserve"> </w:t>
      </w:r>
      <w:r w:rsidRPr="00314AFF">
        <w:rPr>
          <w:b/>
        </w:rPr>
        <w:t>Applicability.</w:t>
      </w:r>
      <w:r w:rsidRPr="00314AFF">
        <w:t xml:space="preserve"> For purposes of </w:t>
      </w:r>
      <w:r w:rsidR="005E4DC5">
        <w:t>these rules</w:t>
      </w:r>
      <w:r w:rsidRPr="00314AFF">
        <w:t>, the following terms have the meanings given them in this part.</w:t>
      </w:r>
    </w:p>
    <w:p w14:paraId="74D810E7" w14:textId="77777777" w:rsidR="00314AFF" w:rsidRPr="00314AFF" w:rsidRDefault="00314AFF" w:rsidP="00007C98">
      <w:pPr>
        <w:pStyle w:val="SubPart"/>
        <w:ind w:left="360"/>
      </w:pPr>
    </w:p>
    <w:p w14:paraId="32E4B249" w14:textId="4EF7B9CE" w:rsidR="009D24CD" w:rsidRDefault="006B730D" w:rsidP="00007C98">
      <w:pPr>
        <w:pStyle w:val="SubPart"/>
        <w:ind w:left="360"/>
        <w:rPr>
          <w:color w:val="FF0000"/>
        </w:rPr>
      </w:pPr>
      <w:proofErr w:type="spellStart"/>
      <w:r w:rsidRPr="00314AFF">
        <w:rPr>
          <w:b/>
        </w:rPr>
        <w:t>Subp</w:t>
      </w:r>
      <w:proofErr w:type="spellEnd"/>
      <w:r w:rsidRPr="00314AFF">
        <w:rPr>
          <w:b/>
        </w:rPr>
        <w:t xml:space="preserve">. 2. Average retail </w:t>
      </w:r>
      <w:r w:rsidR="005E4DC5">
        <w:rPr>
          <w:b/>
        </w:rPr>
        <w:t>cooperative</w:t>
      </w:r>
      <w:r w:rsidR="005E4DC5" w:rsidRPr="00314AFF">
        <w:rPr>
          <w:b/>
        </w:rPr>
        <w:t xml:space="preserve"> </w:t>
      </w:r>
      <w:r w:rsidRPr="00314AFF">
        <w:rPr>
          <w:b/>
        </w:rPr>
        <w:t>energy rate.</w:t>
      </w:r>
      <w:r w:rsidRPr="00314AFF">
        <w:t xml:space="preserve"> "Average retail </w:t>
      </w:r>
      <w:r w:rsidR="005E4DC5">
        <w:t>cooperative</w:t>
      </w:r>
      <w:r w:rsidRPr="00314AFF">
        <w:t xml:space="preserve"> energy rate" means, for any class of </w:t>
      </w:r>
      <w:r w:rsidR="005E4DC5">
        <w:t>Cooperative</w:t>
      </w:r>
      <w:r w:rsidRPr="00314AFF">
        <w:t xml:space="preserve"> </w:t>
      </w:r>
      <w:r w:rsidR="005E4DC5">
        <w:t>member</w:t>
      </w:r>
      <w:r w:rsidRPr="00314AFF">
        <w:t xml:space="preserve">, the total annual class </w:t>
      </w:r>
      <w:r w:rsidRPr="000D51B4">
        <w:t xml:space="preserve">revenue from </w:t>
      </w:r>
      <w:r w:rsidR="009D24CD" w:rsidRPr="000D51B4">
        <w:t xml:space="preserve">the </w:t>
      </w:r>
      <w:r w:rsidRPr="000D51B4">
        <w:t>sale of electricity</w:t>
      </w:r>
      <w:r w:rsidR="00FC4E14">
        <w:t>,</w:t>
      </w:r>
      <w:r w:rsidRPr="000D51B4">
        <w:t xml:space="preserve"> minus the annual </w:t>
      </w:r>
      <w:r w:rsidR="009D24CD" w:rsidRPr="000D51B4">
        <w:t xml:space="preserve">class </w:t>
      </w:r>
      <w:r w:rsidRPr="000D51B4">
        <w:t xml:space="preserve">revenue from </w:t>
      </w:r>
      <w:r w:rsidR="00FC4E14">
        <w:t xml:space="preserve">availability </w:t>
      </w:r>
      <w:r w:rsidRPr="000D51B4">
        <w:t>charges</w:t>
      </w:r>
      <w:r w:rsidR="0094049E">
        <w:t>,</w:t>
      </w:r>
      <w:r w:rsidR="000D51B4" w:rsidRPr="000D51B4">
        <w:t xml:space="preserve"> </w:t>
      </w:r>
      <w:r w:rsidR="0094049E">
        <w:t xml:space="preserve">with </w:t>
      </w:r>
      <w:r w:rsidR="009D24CD" w:rsidRPr="000D51B4">
        <w:t xml:space="preserve">that result </w:t>
      </w:r>
      <w:r w:rsidRPr="000D51B4">
        <w:t xml:space="preserve">divided by the annual class </w:t>
      </w:r>
      <w:r w:rsidR="009D24CD" w:rsidRPr="000D51B4">
        <w:t xml:space="preserve">energy sales in </w:t>
      </w:r>
      <w:r w:rsidRPr="000D51B4">
        <w:t>kilowatt-hours.</w:t>
      </w:r>
      <w:r w:rsidR="0054596C" w:rsidRPr="000D51B4">
        <w:t xml:space="preserve"> </w:t>
      </w:r>
      <w:r w:rsidR="00123421" w:rsidRPr="000D51B4">
        <w:t xml:space="preserve">For purposes of determining the </w:t>
      </w:r>
      <w:r w:rsidR="00972D1B" w:rsidRPr="000D51B4">
        <w:t>“</w:t>
      </w:r>
      <w:r w:rsidR="00123421" w:rsidRPr="000D51B4">
        <w:t xml:space="preserve">average retail cooperative energy rate” the Cooperative may consider </w:t>
      </w:r>
      <w:r w:rsidR="003A2015" w:rsidRPr="000D51B4">
        <w:t xml:space="preserve">a retail demand rate and may exclude annual revenue </w:t>
      </w:r>
      <w:r w:rsidR="00EF08D0" w:rsidRPr="000D51B4">
        <w:t xml:space="preserve">from such retail demand rate </w:t>
      </w:r>
      <w:r w:rsidR="003A2015" w:rsidRPr="000D51B4">
        <w:t xml:space="preserve">from the calculation. </w:t>
      </w:r>
      <w:r w:rsidRPr="000D51B4">
        <w:t>Data from the most recent 12-month period available must be used in the</w:t>
      </w:r>
      <w:r w:rsidRPr="00314AFF">
        <w:t xml:space="preserve"> computation.</w:t>
      </w:r>
    </w:p>
    <w:p w14:paraId="12116900" w14:textId="77777777" w:rsidR="009D24CD" w:rsidRDefault="009D24CD" w:rsidP="00007C98">
      <w:pPr>
        <w:pStyle w:val="SubPart"/>
        <w:ind w:left="360"/>
        <w:rPr>
          <w:b/>
        </w:rPr>
      </w:pPr>
    </w:p>
    <w:p w14:paraId="3B2604CF" w14:textId="0A985C16" w:rsidR="00DC488D" w:rsidRDefault="006B730D" w:rsidP="00007C98">
      <w:pPr>
        <w:pStyle w:val="SubPart"/>
        <w:ind w:left="360"/>
      </w:pPr>
      <w:proofErr w:type="spellStart"/>
      <w:r w:rsidRPr="00314AFF">
        <w:rPr>
          <w:b/>
        </w:rPr>
        <w:t>Subp</w:t>
      </w:r>
      <w:proofErr w:type="spellEnd"/>
      <w:r w:rsidRPr="00314AFF">
        <w:rPr>
          <w:b/>
        </w:rPr>
        <w:t>. 3. Backup power.</w:t>
      </w:r>
      <w:r w:rsidRPr="00314AFF">
        <w:t xml:space="preserve"> "Backup power" means electric energy or capacity supplied by the </w:t>
      </w:r>
      <w:r w:rsidR="005E4DC5">
        <w:t>Cooperative</w:t>
      </w:r>
      <w:r w:rsidR="005E4DC5" w:rsidRPr="00314AFF">
        <w:t xml:space="preserve"> </w:t>
      </w:r>
      <w:r w:rsidRPr="00314AFF">
        <w:t>to replace energy ordinarily generated by a qualifying facility's own generation equipment during an unscheduled outage of the facility.</w:t>
      </w:r>
    </w:p>
    <w:p w14:paraId="5E4F4229" w14:textId="77777777" w:rsidR="00314AFF" w:rsidRPr="00314AFF" w:rsidRDefault="00314AFF" w:rsidP="00007C98">
      <w:pPr>
        <w:pStyle w:val="SubPart"/>
        <w:ind w:left="360"/>
        <w:rPr>
          <w:b/>
        </w:rPr>
      </w:pPr>
    </w:p>
    <w:p w14:paraId="3C935C1B" w14:textId="406D6B04" w:rsidR="00DC488D" w:rsidRDefault="006B730D" w:rsidP="00007C98">
      <w:pPr>
        <w:pStyle w:val="SubPart"/>
        <w:ind w:left="360"/>
      </w:pPr>
      <w:proofErr w:type="spellStart"/>
      <w:r w:rsidRPr="005F322F">
        <w:rPr>
          <w:b/>
        </w:rPr>
        <w:t>Subp</w:t>
      </w:r>
      <w:proofErr w:type="spellEnd"/>
      <w:r w:rsidRPr="005F322F">
        <w:rPr>
          <w:b/>
        </w:rPr>
        <w:t>. 4. Capacity.</w:t>
      </w:r>
      <w:r w:rsidRPr="005F322F">
        <w:t xml:space="preserve"> "Capacity" means the capability to produce, transmit, or deliver electric energy, and is measured by the number of megawatts alternating current at the point of common coupling between a qualifying facility and a </w:t>
      </w:r>
      <w:r w:rsidR="00A34780" w:rsidRPr="005F322F">
        <w:t xml:space="preserve">Cooperative's </w:t>
      </w:r>
      <w:r w:rsidRPr="005F322F">
        <w:t>electric system</w:t>
      </w:r>
      <w:r w:rsidR="00A036F1" w:rsidRPr="005F322F">
        <w:t xml:space="preserve"> during a 15-minute interval period</w:t>
      </w:r>
      <w:r w:rsidRPr="005F322F">
        <w:t>.</w:t>
      </w:r>
      <w:r w:rsidR="009A406F">
        <w:t xml:space="preserve"> </w:t>
      </w:r>
    </w:p>
    <w:p w14:paraId="2E4AD404" w14:textId="77777777" w:rsidR="00314AFF" w:rsidRPr="00314AFF" w:rsidRDefault="00314AFF" w:rsidP="00007C98">
      <w:pPr>
        <w:pStyle w:val="SubPart"/>
        <w:ind w:left="360"/>
      </w:pPr>
    </w:p>
    <w:p w14:paraId="7C4148A7" w14:textId="11A87A33" w:rsidR="00DC488D" w:rsidRDefault="006B730D" w:rsidP="00007C98">
      <w:pPr>
        <w:pStyle w:val="SubPart"/>
        <w:ind w:left="360"/>
      </w:pPr>
      <w:proofErr w:type="spellStart"/>
      <w:r w:rsidRPr="00314AFF">
        <w:rPr>
          <w:b/>
        </w:rPr>
        <w:t>Subp</w:t>
      </w:r>
      <w:proofErr w:type="spellEnd"/>
      <w:r w:rsidRPr="00314AFF">
        <w:rPr>
          <w:b/>
        </w:rPr>
        <w:t>. 5. Capacity costs.</w:t>
      </w:r>
      <w:r w:rsidRPr="00314AFF">
        <w:t xml:space="preserve"> "Capacity costs" means the costs associated with providing the capability to deliver energy. The </w:t>
      </w:r>
      <w:r w:rsidR="005E4DC5">
        <w:t>Cooperative</w:t>
      </w:r>
      <w:r w:rsidR="005E4DC5" w:rsidRPr="00314AFF">
        <w:t xml:space="preserve"> </w:t>
      </w:r>
      <w:r w:rsidRPr="00314AFF">
        <w:t xml:space="preserve">capital costs consist of the costs of facilities </w:t>
      </w:r>
      <w:r w:rsidR="005E4DC5">
        <w:t xml:space="preserve">from the Cooperative and the Cooperative’s wholesale provider </w:t>
      </w:r>
      <w:r w:rsidRPr="00314AFF">
        <w:t>used to generate, transmit, and distribute electricity and the fixed operating and maintenance costs of these facilities.</w:t>
      </w:r>
    </w:p>
    <w:p w14:paraId="1146EE2A" w14:textId="77777777" w:rsidR="00314AFF" w:rsidRPr="00314AFF" w:rsidRDefault="00314AFF" w:rsidP="00007C98">
      <w:pPr>
        <w:pStyle w:val="SubPart"/>
        <w:ind w:left="360"/>
      </w:pPr>
    </w:p>
    <w:p w14:paraId="6F8D2E7E" w14:textId="49CC8119" w:rsidR="00DC488D" w:rsidRPr="00C66057" w:rsidRDefault="006B730D" w:rsidP="00007C98">
      <w:pPr>
        <w:pStyle w:val="SubPart"/>
        <w:ind w:left="360"/>
      </w:pPr>
      <w:proofErr w:type="spellStart"/>
      <w:r w:rsidRPr="00314AFF">
        <w:rPr>
          <w:b/>
        </w:rPr>
        <w:t>Subp</w:t>
      </w:r>
      <w:proofErr w:type="spellEnd"/>
      <w:r w:rsidRPr="00314AFF">
        <w:rPr>
          <w:b/>
        </w:rPr>
        <w:t xml:space="preserve">. 6. </w:t>
      </w:r>
      <w:r w:rsidR="00D57CDE" w:rsidRPr="00314AFF">
        <w:rPr>
          <w:b/>
        </w:rPr>
        <w:t>Co</w:t>
      </w:r>
      <w:r w:rsidR="00D57CDE">
        <w:rPr>
          <w:b/>
        </w:rPr>
        <w:t>operative</w:t>
      </w:r>
      <w:r w:rsidRPr="00314AFF">
        <w:rPr>
          <w:b/>
        </w:rPr>
        <w:t>.</w:t>
      </w:r>
      <w:r w:rsidRPr="00314AFF">
        <w:t xml:space="preserve"> "</w:t>
      </w:r>
      <w:r w:rsidR="00D57CDE" w:rsidRPr="00314AFF">
        <w:t>Co</w:t>
      </w:r>
      <w:r w:rsidR="00D57CDE">
        <w:t>operative</w:t>
      </w:r>
      <w:r w:rsidRPr="00314AFF">
        <w:t xml:space="preserve">" means </w:t>
      </w:r>
      <w:r w:rsidRPr="00C66057">
        <w:t>the</w:t>
      </w:r>
      <w:r w:rsidR="0021134F" w:rsidRPr="00C66057">
        <w:t xml:space="preserve"> </w:t>
      </w:r>
      <w:r w:rsidR="00E3626B" w:rsidRPr="00C66057">
        <w:t>Minnesota Valley Cooperative Light and Power Association</w:t>
      </w:r>
      <w:r w:rsidR="00C66057">
        <w:t>.</w:t>
      </w:r>
    </w:p>
    <w:p w14:paraId="4F5CC291" w14:textId="77777777" w:rsidR="00314AFF" w:rsidRPr="00314AFF" w:rsidRDefault="00314AFF" w:rsidP="00007C98">
      <w:pPr>
        <w:pStyle w:val="SubPart"/>
        <w:ind w:left="360"/>
      </w:pPr>
    </w:p>
    <w:p w14:paraId="163D937C" w14:textId="220BAC60" w:rsidR="00DC488D" w:rsidRPr="009A406F" w:rsidRDefault="006B730D" w:rsidP="00007C98">
      <w:pPr>
        <w:pStyle w:val="SubPart"/>
        <w:ind w:left="360"/>
        <w:rPr>
          <w:color w:val="FF0000"/>
        </w:rPr>
      </w:pPr>
      <w:proofErr w:type="spellStart"/>
      <w:r w:rsidRPr="00314AFF">
        <w:rPr>
          <w:b/>
        </w:rPr>
        <w:t>Subp</w:t>
      </w:r>
      <w:proofErr w:type="spellEnd"/>
      <w:r w:rsidRPr="00314AFF">
        <w:rPr>
          <w:b/>
        </w:rPr>
        <w:t xml:space="preserve">. 6a. </w:t>
      </w:r>
      <w:r w:rsidR="00D57CDE">
        <w:rPr>
          <w:b/>
        </w:rPr>
        <w:t>Member</w:t>
      </w:r>
      <w:r w:rsidRPr="003047EA">
        <w:rPr>
          <w:b/>
        </w:rPr>
        <w:t>.</w:t>
      </w:r>
      <w:r w:rsidRPr="003047EA">
        <w:t xml:space="preserve"> "</w:t>
      </w:r>
      <w:r w:rsidR="00D57CDE" w:rsidRPr="003047EA">
        <w:t>Member</w:t>
      </w:r>
      <w:r w:rsidRPr="003047EA">
        <w:t xml:space="preserve">" </w:t>
      </w:r>
      <w:r w:rsidR="00F11210" w:rsidRPr="003047EA">
        <w:t xml:space="preserve">as defined by the bylaws of the Cooperative, </w:t>
      </w:r>
      <w:r w:rsidR="0021134F" w:rsidRPr="003047EA">
        <w:t>m</w:t>
      </w:r>
      <w:r w:rsidR="0021134F" w:rsidRPr="0021134F">
        <w:t xml:space="preserve">eans any person, firm, association, or corporation, or any agency of the federal, state, or local government </w:t>
      </w:r>
      <w:r w:rsidR="0021134F">
        <w:t>being supplied with service by the Cooperative</w:t>
      </w:r>
      <w:r w:rsidR="00F11210">
        <w:t>.</w:t>
      </w:r>
    </w:p>
    <w:p w14:paraId="432AF3DF" w14:textId="77777777" w:rsidR="00D57CDE" w:rsidRPr="00314AFF" w:rsidRDefault="00D57CDE" w:rsidP="00007C98">
      <w:pPr>
        <w:pStyle w:val="SubPart"/>
        <w:ind w:left="360"/>
      </w:pPr>
    </w:p>
    <w:p w14:paraId="534FAB53" w14:textId="12B795F7" w:rsidR="00DC488D" w:rsidRDefault="006B730D" w:rsidP="00007C98">
      <w:pPr>
        <w:pStyle w:val="SubPart"/>
        <w:ind w:left="360"/>
      </w:pPr>
      <w:proofErr w:type="spellStart"/>
      <w:r w:rsidRPr="00314AFF">
        <w:rPr>
          <w:b/>
        </w:rPr>
        <w:t>Subp</w:t>
      </w:r>
      <w:proofErr w:type="spellEnd"/>
      <w:r w:rsidRPr="00314AFF">
        <w:rPr>
          <w:b/>
        </w:rPr>
        <w:t>. 7. Energy.</w:t>
      </w:r>
      <w:r w:rsidRPr="00314AFF">
        <w:t xml:space="preserve"> "Energy" means electric energy, measured in kilowatt-hours.</w:t>
      </w:r>
    </w:p>
    <w:p w14:paraId="2800CFBE" w14:textId="77777777" w:rsidR="00314AFF" w:rsidRPr="00314AFF" w:rsidRDefault="00314AFF" w:rsidP="00007C98">
      <w:pPr>
        <w:pStyle w:val="SubPart"/>
        <w:ind w:left="360"/>
      </w:pPr>
    </w:p>
    <w:p w14:paraId="326C8098" w14:textId="2F6F9180" w:rsidR="00DC488D" w:rsidRDefault="006B730D" w:rsidP="00007C98">
      <w:pPr>
        <w:pStyle w:val="SubPart"/>
        <w:ind w:left="360"/>
      </w:pPr>
      <w:proofErr w:type="spellStart"/>
      <w:r w:rsidRPr="00314AFF">
        <w:rPr>
          <w:b/>
        </w:rPr>
        <w:t>Subp</w:t>
      </w:r>
      <w:proofErr w:type="spellEnd"/>
      <w:r w:rsidRPr="00314AFF">
        <w:rPr>
          <w:b/>
        </w:rPr>
        <w:t>. 8. Energy costs.</w:t>
      </w:r>
      <w:r w:rsidRPr="00314AFF">
        <w:t xml:space="preserve"> "Energy costs" means the variable costs associated with the production of electric energy. They consist of fuel costs and variable operating and maintenance expenses.</w:t>
      </w:r>
    </w:p>
    <w:p w14:paraId="662D9618" w14:textId="77777777" w:rsidR="00314AFF" w:rsidRPr="00314AFF" w:rsidRDefault="00314AFF" w:rsidP="00007C98">
      <w:pPr>
        <w:pStyle w:val="SubPart"/>
        <w:ind w:left="360"/>
      </w:pPr>
    </w:p>
    <w:p w14:paraId="078E2136" w14:textId="222FEFB2" w:rsidR="00DC488D" w:rsidRDefault="006B730D" w:rsidP="00007C98">
      <w:pPr>
        <w:pStyle w:val="SubPart"/>
        <w:ind w:left="360"/>
      </w:pPr>
      <w:proofErr w:type="spellStart"/>
      <w:r w:rsidRPr="00314AFF">
        <w:rPr>
          <w:b/>
        </w:rPr>
        <w:t>Subp</w:t>
      </w:r>
      <w:proofErr w:type="spellEnd"/>
      <w:r w:rsidRPr="00314AFF">
        <w:rPr>
          <w:b/>
        </w:rPr>
        <w:t>. 9. Firm power.</w:t>
      </w:r>
      <w:r w:rsidRPr="00314AFF">
        <w:t xml:space="preserve"> "Firm power" means energy delivered by the qualifying facility </w:t>
      </w:r>
      <w:r w:rsidRPr="00314AFF">
        <w:lastRenderedPageBreak/>
        <w:t xml:space="preserve">to the </w:t>
      </w:r>
      <w:r w:rsidR="00514F08">
        <w:t>Cooperative</w:t>
      </w:r>
      <w:r w:rsidR="00514F08" w:rsidRPr="00314AFF">
        <w:t xml:space="preserve"> </w:t>
      </w:r>
      <w:r w:rsidRPr="00314AFF">
        <w:t xml:space="preserve">with at least a 65 percent on-peak capacity factor in the month. The capacity factor is based upon the qualifying facility's maximum metered capacity delivered to the </w:t>
      </w:r>
      <w:r w:rsidR="00514F08">
        <w:t>Cooperative</w:t>
      </w:r>
      <w:r w:rsidRPr="00314AFF">
        <w:t xml:space="preserve"> during the </w:t>
      </w:r>
      <w:r w:rsidR="00323D9D">
        <w:t xml:space="preserve">on-peak hours for the </w:t>
      </w:r>
      <w:r w:rsidRPr="00314AFF">
        <w:t>month.</w:t>
      </w:r>
    </w:p>
    <w:p w14:paraId="0CB8BD52" w14:textId="77777777" w:rsidR="00314AFF" w:rsidRPr="00314AFF" w:rsidRDefault="00314AFF" w:rsidP="00007C98">
      <w:pPr>
        <w:pStyle w:val="SubPart"/>
        <w:ind w:left="360"/>
      </w:pPr>
    </w:p>
    <w:p w14:paraId="194EE38E" w14:textId="0D9AB70F" w:rsidR="00DC488D" w:rsidRDefault="006B730D" w:rsidP="0028358B">
      <w:pPr>
        <w:pStyle w:val="SubPart"/>
        <w:ind w:left="360"/>
      </w:pPr>
      <w:proofErr w:type="spellStart"/>
      <w:r w:rsidRPr="00314AFF">
        <w:rPr>
          <w:b/>
        </w:rPr>
        <w:t>Subp</w:t>
      </w:r>
      <w:proofErr w:type="spellEnd"/>
      <w:r w:rsidRPr="00314AFF">
        <w:rPr>
          <w:b/>
        </w:rPr>
        <w:t xml:space="preserve">. </w:t>
      </w:r>
      <w:r w:rsidR="00514F08" w:rsidRPr="00314AFF">
        <w:rPr>
          <w:b/>
        </w:rPr>
        <w:t>1</w:t>
      </w:r>
      <w:r w:rsidR="00514F08">
        <w:rPr>
          <w:b/>
        </w:rPr>
        <w:t>0</w:t>
      </w:r>
      <w:r w:rsidRPr="00314AFF">
        <w:rPr>
          <w:b/>
        </w:rPr>
        <w:t>. Interconnection costs.</w:t>
      </w:r>
      <w:r w:rsidRPr="00314AFF">
        <w:t xml:space="preserve"> "Interconnection costs" means the reasonable costs of connection, switching, metering, transmission, distribution, safety provisions, and administrative costs incurred by the </w:t>
      </w:r>
      <w:r w:rsidR="007E2F0D">
        <w:t>Cooperative</w:t>
      </w:r>
      <w:r w:rsidR="007E2F0D" w:rsidRPr="00314AFF">
        <w:t xml:space="preserve"> </w:t>
      </w:r>
      <w:r w:rsidRPr="00314AFF">
        <w:t>that are directly related to installing and maintaining the physical facilities necessary to permit interconnected operations with a qualifying facility</w:t>
      </w:r>
      <w:r w:rsidRPr="00E3626B">
        <w:t xml:space="preserve">. Costs are considered interconnection costs only to the extent that they exceed the costs the </w:t>
      </w:r>
      <w:r w:rsidR="00514F08" w:rsidRPr="00E3626B">
        <w:t xml:space="preserve">Cooperative </w:t>
      </w:r>
      <w:r w:rsidRPr="00E3626B">
        <w:t>would incur in selling electricity to the qualifying facility as a non</w:t>
      </w:r>
      <w:r w:rsidR="0024583B" w:rsidRPr="00E3626B">
        <w:t>-</w:t>
      </w:r>
      <w:r w:rsidRPr="00E3626B">
        <w:t xml:space="preserve">generating </w:t>
      </w:r>
      <w:r w:rsidR="00514F08" w:rsidRPr="00E3626B">
        <w:t>Member</w:t>
      </w:r>
      <w:r w:rsidR="00E3626B" w:rsidRPr="00E3626B">
        <w:t>.</w:t>
      </w:r>
    </w:p>
    <w:p w14:paraId="4E496FAE" w14:textId="77777777" w:rsidR="00314AFF" w:rsidRPr="00314AFF" w:rsidRDefault="00314AFF" w:rsidP="00007C98">
      <w:pPr>
        <w:pStyle w:val="SubPart"/>
        <w:ind w:left="360"/>
      </w:pPr>
    </w:p>
    <w:p w14:paraId="027C83C0" w14:textId="2D08E320" w:rsidR="00DC488D" w:rsidRPr="00DD71C8" w:rsidRDefault="006B730D" w:rsidP="00007C98">
      <w:pPr>
        <w:pStyle w:val="SubPart"/>
        <w:ind w:left="360"/>
      </w:pPr>
      <w:proofErr w:type="spellStart"/>
      <w:r w:rsidRPr="00E3626B">
        <w:rPr>
          <w:b/>
        </w:rPr>
        <w:t>Subp</w:t>
      </w:r>
      <w:proofErr w:type="spellEnd"/>
      <w:r w:rsidRPr="00E3626B">
        <w:rPr>
          <w:b/>
        </w:rPr>
        <w:t xml:space="preserve">. </w:t>
      </w:r>
      <w:r w:rsidR="00514F08" w:rsidRPr="00E3626B">
        <w:rPr>
          <w:b/>
        </w:rPr>
        <w:t>11</w:t>
      </w:r>
      <w:r w:rsidRPr="00E3626B">
        <w:rPr>
          <w:b/>
        </w:rPr>
        <w:t>. Interruptible power</w:t>
      </w:r>
      <w:r w:rsidRPr="00DD71C8">
        <w:rPr>
          <w:b/>
          <w:color w:val="auto"/>
        </w:rPr>
        <w:t>.</w:t>
      </w:r>
      <w:r w:rsidRPr="00DD71C8">
        <w:rPr>
          <w:color w:val="auto"/>
        </w:rPr>
        <w:t xml:space="preserve"> </w:t>
      </w:r>
      <w:r w:rsidR="003175A4" w:rsidRPr="00DD71C8">
        <w:rPr>
          <w:color w:val="auto"/>
        </w:rPr>
        <w:t>If applicable</w:t>
      </w:r>
      <w:r w:rsidR="00E3626B" w:rsidRPr="00DD71C8">
        <w:rPr>
          <w:color w:val="auto"/>
        </w:rPr>
        <w:t>,</w:t>
      </w:r>
      <w:r w:rsidR="003175A4" w:rsidRPr="00DD71C8">
        <w:rPr>
          <w:color w:val="auto"/>
        </w:rPr>
        <w:t xml:space="preserve"> </w:t>
      </w:r>
      <w:r w:rsidRPr="00DD71C8">
        <w:rPr>
          <w:color w:val="auto"/>
        </w:rPr>
        <w:t xml:space="preserve">"Interruptible power" means electric energy or capacity supplied by the </w:t>
      </w:r>
      <w:r w:rsidR="00514F08" w:rsidRPr="00DD71C8">
        <w:rPr>
          <w:color w:val="auto"/>
        </w:rPr>
        <w:t xml:space="preserve">Cooperative </w:t>
      </w:r>
      <w:r w:rsidRPr="00DD71C8">
        <w:rPr>
          <w:color w:val="auto"/>
        </w:rPr>
        <w:t xml:space="preserve">to a qualifying facility subject to interruption under the provisions of the </w:t>
      </w:r>
      <w:r w:rsidR="00514F08" w:rsidRPr="00DD71C8">
        <w:rPr>
          <w:color w:val="auto"/>
        </w:rPr>
        <w:t>Cooperative</w:t>
      </w:r>
      <w:r w:rsidRPr="00DD71C8">
        <w:rPr>
          <w:color w:val="auto"/>
        </w:rPr>
        <w:t xml:space="preserve">'s tariff </w:t>
      </w:r>
      <w:r w:rsidRPr="00DD71C8">
        <w:t xml:space="preserve">applicable to the retail class of </w:t>
      </w:r>
      <w:r w:rsidR="00514F08" w:rsidRPr="00DD71C8">
        <w:t>member</w:t>
      </w:r>
      <w:r w:rsidRPr="00DD71C8">
        <w:t>s to which the qualifying facility would belong irrespective of its ability to generate electricity</w:t>
      </w:r>
      <w:r w:rsidR="00E3626B" w:rsidRPr="00DD71C8">
        <w:t>.</w:t>
      </w:r>
    </w:p>
    <w:p w14:paraId="574698F4" w14:textId="3AF33D33" w:rsidR="00314AFF" w:rsidRPr="00DD71C8" w:rsidRDefault="00314AFF" w:rsidP="00007C98">
      <w:pPr>
        <w:pStyle w:val="SubPart"/>
        <w:ind w:left="360"/>
      </w:pPr>
    </w:p>
    <w:p w14:paraId="7DD702F6" w14:textId="66285DF1" w:rsidR="00DC488D" w:rsidRPr="00DD71C8" w:rsidRDefault="006B730D" w:rsidP="00007C98">
      <w:pPr>
        <w:pStyle w:val="SubPart"/>
        <w:ind w:left="360"/>
      </w:pPr>
      <w:proofErr w:type="spellStart"/>
      <w:r w:rsidRPr="00DD71C8">
        <w:rPr>
          <w:b/>
        </w:rPr>
        <w:t>Subp</w:t>
      </w:r>
      <w:proofErr w:type="spellEnd"/>
      <w:r w:rsidRPr="00DD71C8">
        <w:rPr>
          <w:b/>
        </w:rPr>
        <w:t xml:space="preserve">. </w:t>
      </w:r>
      <w:r w:rsidR="00514F08" w:rsidRPr="00DD71C8">
        <w:rPr>
          <w:b/>
        </w:rPr>
        <w:t>12</w:t>
      </w:r>
      <w:r w:rsidRPr="00DD71C8">
        <w:rPr>
          <w:b/>
        </w:rPr>
        <w:t>. Maintenance power.</w:t>
      </w:r>
      <w:r w:rsidRPr="00DD71C8">
        <w:t xml:space="preserve"> "Maintenance power" means electric energy or capacity supplied by </w:t>
      </w:r>
      <w:r w:rsidR="00A34780" w:rsidRPr="00DD71C8">
        <w:t>the Cooperative</w:t>
      </w:r>
      <w:r w:rsidRPr="00DD71C8">
        <w:t xml:space="preserve"> during scheduled outages of the qualifying facility.</w:t>
      </w:r>
    </w:p>
    <w:p w14:paraId="6456A8F3" w14:textId="77777777" w:rsidR="00314AFF" w:rsidRPr="00DD71C8" w:rsidRDefault="00314AFF" w:rsidP="0054596C">
      <w:pPr>
        <w:pStyle w:val="SubPart"/>
      </w:pPr>
    </w:p>
    <w:p w14:paraId="21EBF82C" w14:textId="23636486" w:rsidR="00DC488D" w:rsidRDefault="006B730D" w:rsidP="00007C98">
      <w:pPr>
        <w:pStyle w:val="SubPart"/>
        <w:ind w:left="360"/>
      </w:pPr>
      <w:proofErr w:type="spellStart"/>
      <w:r w:rsidRPr="00DD71C8">
        <w:rPr>
          <w:b/>
        </w:rPr>
        <w:t>Subp</w:t>
      </w:r>
      <w:proofErr w:type="spellEnd"/>
      <w:r w:rsidRPr="00DD71C8">
        <w:rPr>
          <w:b/>
        </w:rPr>
        <w:t xml:space="preserve">. </w:t>
      </w:r>
      <w:r w:rsidR="00514F08" w:rsidRPr="00DD71C8">
        <w:rPr>
          <w:b/>
        </w:rPr>
        <w:t>1</w:t>
      </w:r>
      <w:r w:rsidR="0054596C" w:rsidRPr="00DD71C8">
        <w:rPr>
          <w:b/>
        </w:rPr>
        <w:t>3</w:t>
      </w:r>
      <w:r w:rsidRPr="00DD71C8">
        <w:rPr>
          <w:b/>
        </w:rPr>
        <w:t>. On-peak hours.</w:t>
      </w:r>
      <w:r w:rsidRPr="00DD71C8">
        <w:t xml:space="preserve"> </w:t>
      </w:r>
      <w:r w:rsidR="003175A4" w:rsidRPr="00DD71C8">
        <w:rPr>
          <w:color w:val="auto"/>
        </w:rPr>
        <w:t>If applicable</w:t>
      </w:r>
      <w:r w:rsidR="00DD71C8">
        <w:t>,</w:t>
      </w:r>
      <w:r w:rsidR="003175A4" w:rsidRPr="00DD71C8">
        <w:t xml:space="preserve"> </w:t>
      </w:r>
      <w:r w:rsidRPr="00DD71C8">
        <w:t>"On-peak hours" means</w:t>
      </w:r>
      <w:r w:rsidR="00AF098C" w:rsidRPr="00DD71C8">
        <w:t xml:space="preserve"> ei</w:t>
      </w:r>
      <w:r w:rsidRPr="00DD71C8">
        <w:t xml:space="preserve">ther those hours formally designated by the </w:t>
      </w:r>
      <w:r w:rsidR="00AF098C" w:rsidRPr="00DD71C8">
        <w:t xml:space="preserve">Cooperative </w:t>
      </w:r>
      <w:r w:rsidRPr="00DD71C8">
        <w:t>as on</w:t>
      </w:r>
      <w:r w:rsidRPr="00314AFF">
        <w:t>-peak for ratemaking purposes or those hours for which its typical loads are at least 85 percent of its average maximum monthly loads.</w:t>
      </w:r>
    </w:p>
    <w:p w14:paraId="7124B954" w14:textId="77777777" w:rsidR="00314AFF" w:rsidRPr="00314AFF" w:rsidRDefault="00314AFF" w:rsidP="00007C98">
      <w:pPr>
        <w:pStyle w:val="SubPart"/>
        <w:ind w:left="360"/>
      </w:pPr>
    </w:p>
    <w:p w14:paraId="749C7E82" w14:textId="1E65A84E" w:rsidR="00DC488D" w:rsidRDefault="006B730D" w:rsidP="00007C98">
      <w:pPr>
        <w:pStyle w:val="SubPart"/>
        <w:ind w:left="360"/>
      </w:pPr>
      <w:proofErr w:type="spellStart"/>
      <w:r w:rsidRPr="00314AFF">
        <w:rPr>
          <w:b/>
        </w:rPr>
        <w:t>Subp</w:t>
      </w:r>
      <w:proofErr w:type="spellEnd"/>
      <w:r w:rsidRPr="00314AFF">
        <w:rPr>
          <w:b/>
        </w:rPr>
        <w:t xml:space="preserve">. </w:t>
      </w:r>
      <w:r w:rsidR="00514F08">
        <w:rPr>
          <w:b/>
        </w:rPr>
        <w:t>1</w:t>
      </w:r>
      <w:r w:rsidR="0054596C">
        <w:rPr>
          <w:b/>
        </w:rPr>
        <w:t>4</w:t>
      </w:r>
      <w:r w:rsidRPr="00314AFF">
        <w:rPr>
          <w:b/>
        </w:rPr>
        <w:t>.</w:t>
      </w:r>
      <w:r w:rsidRPr="00314AFF">
        <w:t xml:space="preserve"> </w:t>
      </w:r>
      <w:r w:rsidRPr="00314AFF">
        <w:rPr>
          <w:b/>
        </w:rPr>
        <w:t>Point of common coupling.</w:t>
      </w:r>
      <w:r w:rsidRPr="00314AFF">
        <w:t xml:space="preserve"> "Point of common coupling" means the point where the qualifying facility's generation system, including the point of generator output, is connected to the </w:t>
      </w:r>
      <w:r w:rsidR="00A34780">
        <w:t>Cooperative</w:t>
      </w:r>
      <w:r w:rsidR="00A34780" w:rsidRPr="00314AFF">
        <w:t xml:space="preserve">'s </w:t>
      </w:r>
      <w:r w:rsidRPr="00314AFF">
        <w:t>electric power grid.</w:t>
      </w:r>
    </w:p>
    <w:p w14:paraId="0AC7F6B9" w14:textId="77777777" w:rsidR="00314AFF" w:rsidRPr="00314AFF" w:rsidRDefault="00314AFF" w:rsidP="00007C98">
      <w:pPr>
        <w:pStyle w:val="SubPart"/>
        <w:ind w:left="360"/>
      </w:pPr>
    </w:p>
    <w:p w14:paraId="5E621520" w14:textId="559E3035" w:rsidR="00DC488D" w:rsidRDefault="006B730D" w:rsidP="00007C98">
      <w:pPr>
        <w:pStyle w:val="SubPart"/>
        <w:ind w:left="360"/>
      </w:pPr>
      <w:proofErr w:type="spellStart"/>
      <w:r w:rsidRPr="00314AFF">
        <w:rPr>
          <w:b/>
        </w:rPr>
        <w:t>Subp</w:t>
      </w:r>
      <w:proofErr w:type="spellEnd"/>
      <w:r w:rsidRPr="00314AFF">
        <w:rPr>
          <w:b/>
        </w:rPr>
        <w:t xml:space="preserve">. </w:t>
      </w:r>
      <w:r w:rsidR="0054596C">
        <w:rPr>
          <w:b/>
        </w:rPr>
        <w:t>15</w:t>
      </w:r>
      <w:r w:rsidR="00A036F1">
        <w:rPr>
          <w:b/>
        </w:rPr>
        <w:t>.</w:t>
      </w:r>
      <w:r w:rsidRPr="00314AFF">
        <w:rPr>
          <w:b/>
        </w:rPr>
        <w:t xml:space="preserve"> Purchase.</w:t>
      </w:r>
      <w:r w:rsidRPr="00314AFF">
        <w:t xml:space="preserve"> "Purchase" means the purchase of electric energy or capacity or both from a qualifying facility by </w:t>
      </w:r>
      <w:r w:rsidR="00A34780">
        <w:t>the Cooperative</w:t>
      </w:r>
      <w:r w:rsidRPr="00314AFF">
        <w:t>.</w:t>
      </w:r>
    </w:p>
    <w:p w14:paraId="01F3E88E" w14:textId="77777777" w:rsidR="00314AFF" w:rsidRPr="00314AFF" w:rsidRDefault="00314AFF" w:rsidP="00007C98">
      <w:pPr>
        <w:pStyle w:val="SubPart"/>
        <w:ind w:left="360"/>
      </w:pPr>
    </w:p>
    <w:p w14:paraId="73D155F9" w14:textId="1B898429" w:rsidR="00DC488D" w:rsidRPr="00C44870" w:rsidRDefault="006B730D" w:rsidP="00007C98">
      <w:pPr>
        <w:pStyle w:val="SubPart"/>
        <w:ind w:left="360"/>
        <w:rPr>
          <w:color w:val="FF0000"/>
        </w:rPr>
      </w:pPr>
      <w:proofErr w:type="spellStart"/>
      <w:r w:rsidRPr="00314AFF">
        <w:rPr>
          <w:b/>
        </w:rPr>
        <w:t>Subp</w:t>
      </w:r>
      <w:proofErr w:type="spellEnd"/>
      <w:r w:rsidRPr="00314AFF">
        <w:rPr>
          <w:b/>
        </w:rPr>
        <w:t xml:space="preserve">. </w:t>
      </w:r>
      <w:r w:rsidR="00514F08" w:rsidRPr="00314AFF">
        <w:rPr>
          <w:b/>
        </w:rPr>
        <w:t>1</w:t>
      </w:r>
      <w:r w:rsidR="0054596C">
        <w:rPr>
          <w:b/>
        </w:rPr>
        <w:t>6</w:t>
      </w:r>
      <w:r w:rsidRPr="00314AFF">
        <w:rPr>
          <w:b/>
        </w:rPr>
        <w:t>. Qualifying facility.</w:t>
      </w:r>
      <w:r w:rsidRPr="00314AFF">
        <w:t xml:space="preserve"> "Qualifying facility" means a cogeneration or small power production facility which satisfies the conditions established in Code of Federal Regulations, title 18, part 292. The initial operation date or initial installation date of a cogeneration or small power production facility must not prevent the facility from being considered a qualifying facility for the purposes of this chapter if it otherwise satisfies all stated conditions.</w:t>
      </w:r>
      <w:r w:rsidR="00917F6B">
        <w:t xml:space="preserve"> </w:t>
      </w:r>
      <w:r w:rsidR="00917F6B" w:rsidRPr="00E3626B">
        <w:t>The</w:t>
      </w:r>
      <w:r w:rsidR="006965DA" w:rsidRPr="00E3626B">
        <w:t xml:space="preserve"> q</w:t>
      </w:r>
      <w:r w:rsidR="009424F7" w:rsidRPr="00E3626B">
        <w:t xml:space="preserve">ualifying </w:t>
      </w:r>
      <w:r w:rsidR="009424F7" w:rsidRPr="00DD71C8">
        <w:t xml:space="preserve">facilities </w:t>
      </w:r>
      <w:r w:rsidR="00E3626B" w:rsidRPr="00DD71C8">
        <w:rPr>
          <w:color w:val="auto"/>
        </w:rPr>
        <w:t>s</w:t>
      </w:r>
      <w:r w:rsidR="003175A4" w:rsidRPr="00DD71C8">
        <w:rPr>
          <w:color w:val="auto"/>
        </w:rPr>
        <w:t>hall</w:t>
      </w:r>
      <w:r w:rsidR="003175A4" w:rsidRPr="00E3626B">
        <w:t xml:space="preserve"> </w:t>
      </w:r>
      <w:r w:rsidR="009424F7" w:rsidRPr="00E3626B">
        <w:t xml:space="preserve">be owned by the </w:t>
      </w:r>
      <w:r w:rsidR="006965DA" w:rsidRPr="00E3626B">
        <w:t>M</w:t>
      </w:r>
      <w:r w:rsidR="00917F6B" w:rsidRPr="00E3626B">
        <w:t>ember.</w:t>
      </w:r>
      <w:r w:rsidR="00C44870">
        <w:t xml:space="preserve"> </w:t>
      </w:r>
    </w:p>
    <w:p w14:paraId="1A7127D7" w14:textId="77777777" w:rsidR="00314AFF" w:rsidRPr="00314AFF" w:rsidRDefault="00314AFF" w:rsidP="00007C98">
      <w:pPr>
        <w:pStyle w:val="SubPart"/>
        <w:ind w:left="360"/>
      </w:pPr>
    </w:p>
    <w:p w14:paraId="40DC1A22" w14:textId="2930D2DE" w:rsidR="00DC488D" w:rsidRDefault="006B730D" w:rsidP="00007C98">
      <w:pPr>
        <w:pStyle w:val="SubPart"/>
        <w:ind w:left="360"/>
      </w:pPr>
      <w:proofErr w:type="spellStart"/>
      <w:r w:rsidRPr="00314AFF">
        <w:rPr>
          <w:b/>
        </w:rPr>
        <w:t>Subp</w:t>
      </w:r>
      <w:proofErr w:type="spellEnd"/>
      <w:r w:rsidRPr="00314AFF">
        <w:rPr>
          <w:b/>
        </w:rPr>
        <w:t xml:space="preserve">. </w:t>
      </w:r>
      <w:r w:rsidR="00514F08">
        <w:rPr>
          <w:b/>
        </w:rPr>
        <w:t>1</w:t>
      </w:r>
      <w:r w:rsidR="0054596C">
        <w:rPr>
          <w:b/>
        </w:rPr>
        <w:t>7</w:t>
      </w:r>
      <w:r w:rsidRPr="00314AFF">
        <w:rPr>
          <w:b/>
        </w:rPr>
        <w:t>. Sale.</w:t>
      </w:r>
      <w:r w:rsidRPr="00314AFF">
        <w:t xml:space="preserve"> "Sale" means the sale of electric energy or capacity or both by </w:t>
      </w:r>
      <w:r w:rsidR="00A34780">
        <w:t>the Cooperative</w:t>
      </w:r>
      <w:r w:rsidRPr="00314AFF">
        <w:t xml:space="preserve"> to a qualifying facility.</w:t>
      </w:r>
    </w:p>
    <w:p w14:paraId="0DC26D5C" w14:textId="77777777" w:rsidR="00314AFF" w:rsidRPr="00314AFF" w:rsidRDefault="00314AFF" w:rsidP="00007C98">
      <w:pPr>
        <w:pStyle w:val="SubPart"/>
        <w:ind w:left="360"/>
      </w:pPr>
    </w:p>
    <w:p w14:paraId="56E35AC0" w14:textId="621E0751" w:rsidR="00DC488D" w:rsidRDefault="006B730D" w:rsidP="00007C98">
      <w:pPr>
        <w:pStyle w:val="SubPart"/>
        <w:ind w:left="360"/>
      </w:pPr>
      <w:proofErr w:type="spellStart"/>
      <w:r w:rsidRPr="00314AFF">
        <w:rPr>
          <w:b/>
        </w:rPr>
        <w:t>Subp</w:t>
      </w:r>
      <w:proofErr w:type="spellEnd"/>
      <w:r w:rsidRPr="00314AFF">
        <w:rPr>
          <w:b/>
        </w:rPr>
        <w:t xml:space="preserve">. </w:t>
      </w:r>
      <w:r w:rsidR="0054596C">
        <w:rPr>
          <w:b/>
        </w:rPr>
        <w:t>18</w:t>
      </w:r>
      <w:r w:rsidR="00514F08" w:rsidRPr="00314AFF">
        <w:rPr>
          <w:b/>
        </w:rPr>
        <w:t>a</w:t>
      </w:r>
      <w:r w:rsidRPr="00314AFF">
        <w:rPr>
          <w:b/>
        </w:rPr>
        <w:t>. Standby charge.</w:t>
      </w:r>
      <w:r w:rsidRPr="00314AFF">
        <w:t xml:space="preserve"> "Standby charge" means the </w:t>
      </w:r>
      <w:r w:rsidR="00B96374">
        <w:t xml:space="preserve">charge imposed by the Cooperative upon a qualifying facility for the recovery of costs for the provision of </w:t>
      </w:r>
      <w:r w:rsidR="00B96374">
        <w:lastRenderedPageBreak/>
        <w:t>standby services necessary to make electricity service available to the qualifying facility.</w:t>
      </w:r>
    </w:p>
    <w:p w14:paraId="0E9FF576" w14:textId="77777777" w:rsidR="00314AFF" w:rsidRPr="00314AFF" w:rsidRDefault="00314AFF" w:rsidP="00007C98">
      <w:pPr>
        <w:pStyle w:val="SubPart"/>
        <w:ind w:left="360"/>
      </w:pPr>
    </w:p>
    <w:p w14:paraId="3FEA7787" w14:textId="3C465B00" w:rsidR="00B8334A" w:rsidRPr="00105D45" w:rsidRDefault="006B730D" w:rsidP="0028358B">
      <w:pPr>
        <w:pStyle w:val="SubPart"/>
        <w:ind w:left="360"/>
      </w:pPr>
      <w:proofErr w:type="spellStart"/>
      <w:r w:rsidRPr="00A9744B">
        <w:rPr>
          <w:b/>
        </w:rPr>
        <w:t>Subp</w:t>
      </w:r>
      <w:proofErr w:type="spellEnd"/>
      <w:r w:rsidRPr="00A9744B">
        <w:rPr>
          <w:b/>
        </w:rPr>
        <w:t xml:space="preserve">. </w:t>
      </w:r>
      <w:r w:rsidR="0054596C" w:rsidRPr="00A9744B">
        <w:rPr>
          <w:b/>
        </w:rPr>
        <w:t>18</w:t>
      </w:r>
      <w:r w:rsidR="00514F08" w:rsidRPr="00A9744B">
        <w:rPr>
          <w:b/>
        </w:rPr>
        <w:t>b</w:t>
      </w:r>
      <w:r w:rsidRPr="00A9744B">
        <w:rPr>
          <w:b/>
        </w:rPr>
        <w:t>. Standby service.</w:t>
      </w:r>
      <w:r w:rsidRPr="00A9744B">
        <w:t xml:space="preserve"> </w:t>
      </w:r>
      <w:r w:rsidR="00314AFF" w:rsidRPr="00A9744B">
        <w:t xml:space="preserve">"Standby service" means </w:t>
      </w:r>
      <w:r w:rsidRPr="00A9744B">
        <w:t xml:space="preserve">the </w:t>
      </w:r>
      <w:r w:rsidR="00B8334A" w:rsidRPr="00A9744B">
        <w:t xml:space="preserve">service to potentially provide </w:t>
      </w:r>
      <w:r w:rsidR="0028358B" w:rsidRPr="00A9744B">
        <w:t xml:space="preserve">electric energy or capacity supplied by the Cooperative to a qualifying facility </w:t>
      </w:r>
      <w:r w:rsidR="00105D45">
        <w:t>of</w:t>
      </w:r>
      <w:r w:rsidR="00B8334A" w:rsidRPr="00105D45">
        <w:t xml:space="preserve"> </w:t>
      </w:r>
      <w:r w:rsidR="00FE7410" w:rsidRPr="00105D45">
        <w:t xml:space="preserve">40 </w:t>
      </w:r>
      <w:r w:rsidR="00B8334A" w:rsidRPr="00105D45">
        <w:t>kW</w:t>
      </w:r>
      <w:r w:rsidR="00A9744B" w:rsidRPr="00105D45">
        <w:t xml:space="preserve"> </w:t>
      </w:r>
      <w:r w:rsidR="003175A4" w:rsidRPr="00105D45">
        <w:rPr>
          <w:color w:val="auto"/>
        </w:rPr>
        <w:t>and larger</w:t>
      </w:r>
      <w:r w:rsidR="00E1437F" w:rsidRPr="00105D45">
        <w:rPr>
          <w:color w:val="auto"/>
        </w:rPr>
        <w:t>.</w:t>
      </w:r>
    </w:p>
    <w:p w14:paraId="58EE3A6D" w14:textId="0747C44D" w:rsidR="00314AFF" w:rsidRPr="00314AFF" w:rsidRDefault="00314AFF" w:rsidP="00007C98">
      <w:pPr>
        <w:pStyle w:val="SubPart"/>
        <w:ind w:left="360"/>
      </w:pPr>
    </w:p>
    <w:p w14:paraId="00C1B115" w14:textId="666BF6AC" w:rsidR="00DC488D" w:rsidRDefault="006B730D" w:rsidP="00007C98">
      <w:pPr>
        <w:pStyle w:val="SubPart"/>
        <w:ind w:left="360"/>
      </w:pPr>
      <w:proofErr w:type="spellStart"/>
      <w:r w:rsidRPr="00314AFF">
        <w:rPr>
          <w:b/>
        </w:rPr>
        <w:t>Subp</w:t>
      </w:r>
      <w:proofErr w:type="spellEnd"/>
      <w:r w:rsidRPr="00314AFF">
        <w:rPr>
          <w:b/>
        </w:rPr>
        <w:t xml:space="preserve">. </w:t>
      </w:r>
      <w:r w:rsidR="0054596C">
        <w:rPr>
          <w:b/>
        </w:rPr>
        <w:t>19</w:t>
      </w:r>
      <w:r w:rsidRPr="00314AFF">
        <w:rPr>
          <w:b/>
        </w:rPr>
        <w:t>. Supplementary power.</w:t>
      </w:r>
      <w:r w:rsidRPr="00314AFF">
        <w:t xml:space="preserve"> "Supplementary power" means electric energy or capacity supplied by the </w:t>
      </w:r>
      <w:r w:rsidR="00B8334A">
        <w:t>Cooperative</w:t>
      </w:r>
      <w:r w:rsidR="00B8334A" w:rsidRPr="00314AFF">
        <w:t xml:space="preserve"> </w:t>
      </w:r>
      <w:r w:rsidRPr="00314AFF">
        <w:t>which is regularly used by a qualifying facility in addition to that which the facility generates itself.</w:t>
      </w:r>
    </w:p>
    <w:p w14:paraId="075F37AE" w14:textId="77777777" w:rsidR="00314AFF" w:rsidRPr="00314AFF" w:rsidRDefault="00314AFF" w:rsidP="00007C98">
      <w:pPr>
        <w:pStyle w:val="SubPart"/>
        <w:ind w:left="360"/>
      </w:pPr>
    </w:p>
    <w:p w14:paraId="21B32E33" w14:textId="6096618B" w:rsidR="00DC488D" w:rsidRDefault="006B730D" w:rsidP="00007C98">
      <w:pPr>
        <w:pStyle w:val="SubPart"/>
        <w:ind w:left="360"/>
      </w:pPr>
      <w:proofErr w:type="spellStart"/>
      <w:r w:rsidRPr="00314AFF">
        <w:rPr>
          <w:b/>
        </w:rPr>
        <w:t>Subp</w:t>
      </w:r>
      <w:proofErr w:type="spellEnd"/>
      <w:r w:rsidRPr="00314AFF">
        <w:rPr>
          <w:b/>
        </w:rPr>
        <w:t xml:space="preserve">. </w:t>
      </w:r>
      <w:r w:rsidR="00A036F1" w:rsidRPr="00314AFF">
        <w:rPr>
          <w:b/>
        </w:rPr>
        <w:t>2</w:t>
      </w:r>
      <w:r w:rsidR="0054596C">
        <w:rPr>
          <w:b/>
        </w:rPr>
        <w:t>0</w:t>
      </w:r>
      <w:r w:rsidRPr="00314AFF">
        <w:rPr>
          <w:b/>
        </w:rPr>
        <w:t>. System emergency.</w:t>
      </w:r>
      <w:r w:rsidRPr="00314AFF">
        <w:t xml:space="preserve"> "System emergency" means a condition on a </w:t>
      </w:r>
      <w:r w:rsidR="00B8334A">
        <w:t>Cooperative</w:t>
      </w:r>
      <w:r w:rsidR="00B8334A" w:rsidRPr="00314AFF">
        <w:t xml:space="preserve">'s </w:t>
      </w:r>
      <w:r w:rsidRPr="00314AFF">
        <w:t>system which is imminently likely to result in significant disruption of service to customers or to endanger life or property.</w:t>
      </w:r>
    </w:p>
    <w:p w14:paraId="406E1EC5" w14:textId="77777777" w:rsidR="00314AFF" w:rsidRPr="00314AFF" w:rsidRDefault="00314AFF" w:rsidP="00007C98">
      <w:pPr>
        <w:pStyle w:val="SubPart"/>
        <w:ind w:left="360"/>
      </w:pPr>
    </w:p>
    <w:p w14:paraId="5A2CE6CC" w14:textId="1951C776" w:rsidR="00DC488D" w:rsidRPr="00314AFF" w:rsidRDefault="006B730D" w:rsidP="00EB48AE">
      <w:pPr>
        <w:pStyle w:val="PART"/>
        <w:ind w:left="360"/>
      </w:pPr>
      <w:bookmarkStart w:id="1" w:name="bookmark2"/>
      <w:r w:rsidRPr="00314AFF">
        <w:t>SCOPE AND PURPOSE.</w:t>
      </w:r>
      <w:bookmarkEnd w:id="1"/>
    </w:p>
    <w:p w14:paraId="079F0A83" w14:textId="74C38A3F" w:rsidR="00DC488D" w:rsidRPr="00C44870" w:rsidRDefault="006B730D" w:rsidP="00B01486">
      <w:pPr>
        <w:pStyle w:val="SubPart"/>
        <w:ind w:left="360"/>
        <w:rPr>
          <w:color w:val="FF0000"/>
        </w:rPr>
      </w:pPr>
      <w:r w:rsidRPr="00314AFF">
        <w:t xml:space="preserve">The purpose of </w:t>
      </w:r>
      <w:r w:rsidR="00B8334A" w:rsidRPr="00314AFF">
        <w:t>th</w:t>
      </w:r>
      <w:r w:rsidR="00B8334A">
        <w:t>ese rules are</w:t>
      </w:r>
      <w:r w:rsidRPr="00314AFF">
        <w:t xml:space="preserve"> to implement certain provisions of Minnesota Statutes, section 216B.164; the Public Utility Regulatory Policies Act of 1978, United States Code, title 16, section 824a-3; and the Federal Energy Regulatory Commission regulations, Code of Federal Regulations, title 18, part 292</w:t>
      </w:r>
      <w:r w:rsidRPr="004B64E5">
        <w:t>. Th</w:t>
      </w:r>
      <w:r w:rsidR="00B8334A" w:rsidRPr="004B64E5">
        <w:t xml:space="preserve">ese rules shall </w:t>
      </w:r>
      <w:r w:rsidRPr="004B64E5">
        <w:t>be applied in accordance with its intent to give the maximum possible encouragement to cogeneration and small power production consistent with protection o</w:t>
      </w:r>
      <w:r w:rsidR="0054596C" w:rsidRPr="004B64E5">
        <w:t>f the ratepayers and the public.</w:t>
      </w:r>
      <w:r w:rsidR="0054596C">
        <w:t xml:space="preserve"> </w:t>
      </w:r>
    </w:p>
    <w:p w14:paraId="29BCEE6A" w14:textId="77777777" w:rsidR="00EB48AE" w:rsidRPr="00314AFF" w:rsidRDefault="00EB48AE" w:rsidP="00314AFF">
      <w:pPr>
        <w:pStyle w:val="SubPart"/>
      </w:pPr>
    </w:p>
    <w:p w14:paraId="086ECF61" w14:textId="77777777" w:rsidR="00DC488D" w:rsidRPr="00C630A4" w:rsidRDefault="006B730D" w:rsidP="00D96AAE">
      <w:pPr>
        <w:pStyle w:val="PART"/>
        <w:ind w:left="360"/>
      </w:pPr>
      <w:bookmarkStart w:id="2" w:name="bookmark3"/>
      <w:r w:rsidRPr="00C630A4">
        <w:t>FILING REQUIREMENTS</w:t>
      </w:r>
      <w:bookmarkEnd w:id="2"/>
    </w:p>
    <w:p w14:paraId="5C362342" w14:textId="441B7FDD" w:rsidR="00DC488D" w:rsidRDefault="000469F7" w:rsidP="00D96AAE">
      <w:pPr>
        <w:pStyle w:val="SubPart"/>
        <w:ind w:left="360"/>
      </w:pPr>
      <w:r w:rsidRPr="00C630A4">
        <w:t>Annual</w:t>
      </w:r>
      <w:r w:rsidR="002C4267" w:rsidRPr="00C630A4">
        <w:t>ly</w:t>
      </w:r>
      <w:r w:rsidRPr="00C630A4">
        <w:t xml:space="preserve"> the Cooperative shall </w:t>
      </w:r>
      <w:r w:rsidR="0055015E" w:rsidRPr="00C630A4">
        <w:t xml:space="preserve">file for </w:t>
      </w:r>
      <w:r w:rsidR="006B730D" w:rsidRPr="00C630A4">
        <w:t>review and approv</w:t>
      </w:r>
      <w:r w:rsidR="00323D9D" w:rsidRPr="00C630A4">
        <w:t>al</w:t>
      </w:r>
      <w:r w:rsidR="006B730D" w:rsidRPr="00C630A4">
        <w:t>, a cogeneration and small power production tariff</w:t>
      </w:r>
      <w:r w:rsidR="0055015E" w:rsidRPr="00C630A4">
        <w:t xml:space="preserve"> with </w:t>
      </w:r>
      <w:r w:rsidR="005A72DC" w:rsidRPr="00C630A4">
        <w:t xml:space="preserve">its </w:t>
      </w:r>
      <w:r w:rsidR="0055015E" w:rsidRPr="00C630A4">
        <w:t>Board of Directors</w:t>
      </w:r>
      <w:r w:rsidR="006B730D" w:rsidRPr="00C630A4">
        <w:t xml:space="preserve">. The tariff must contain schedules </w:t>
      </w:r>
      <w:r w:rsidR="00D5114B" w:rsidRPr="00C630A4">
        <w:t>1 - 5</w:t>
      </w:r>
      <w:r w:rsidR="00F95BF5">
        <w:t xml:space="preserve"> </w:t>
      </w:r>
    </w:p>
    <w:p w14:paraId="5C4E46FB" w14:textId="77777777" w:rsidR="00E35DC0" w:rsidRPr="00314AFF" w:rsidRDefault="00E35DC0" w:rsidP="00E35DC0">
      <w:pPr>
        <w:pStyle w:val="SubPart"/>
      </w:pPr>
    </w:p>
    <w:p w14:paraId="7B85499E" w14:textId="498C869C" w:rsidR="00DC488D" w:rsidRPr="00C44870" w:rsidRDefault="00E35DC0" w:rsidP="00D96AAE">
      <w:pPr>
        <w:pStyle w:val="SubPart"/>
        <w:ind w:left="360"/>
        <w:rPr>
          <w:color w:val="FF0000"/>
        </w:rPr>
      </w:pPr>
      <w:r w:rsidRPr="00E35DC0">
        <w:rPr>
          <w:b/>
        </w:rPr>
        <w:t>Subp</w:t>
      </w:r>
      <w:r w:rsidR="00502304">
        <w:rPr>
          <w:b/>
        </w:rPr>
        <w:t>art</w:t>
      </w:r>
      <w:r w:rsidRPr="00E35DC0">
        <w:rPr>
          <w:b/>
        </w:rPr>
        <w:t xml:space="preserve"> 1. </w:t>
      </w:r>
      <w:r w:rsidR="006B730D" w:rsidRPr="00E35DC0">
        <w:rPr>
          <w:b/>
        </w:rPr>
        <w:t xml:space="preserve"> </w:t>
      </w:r>
      <w:r w:rsidR="00B8334A" w:rsidRPr="00E35DC0">
        <w:rPr>
          <w:b/>
        </w:rPr>
        <w:t>S</w:t>
      </w:r>
      <w:r w:rsidR="00B8334A">
        <w:rPr>
          <w:b/>
        </w:rPr>
        <w:t>chedule</w:t>
      </w:r>
      <w:r w:rsidR="00B8334A" w:rsidRPr="00E35DC0">
        <w:rPr>
          <w:b/>
        </w:rPr>
        <w:t xml:space="preserve"> </w:t>
      </w:r>
      <w:r w:rsidR="00D5114B" w:rsidRPr="00E35DC0">
        <w:rPr>
          <w:b/>
        </w:rPr>
        <w:t>1</w:t>
      </w:r>
      <w:r w:rsidR="006B730D" w:rsidRPr="00E35DC0">
        <w:rPr>
          <w:b/>
        </w:rPr>
        <w:t>.</w:t>
      </w:r>
      <w:r>
        <w:t xml:space="preserve"> </w:t>
      </w:r>
      <w:r w:rsidR="006B730D" w:rsidRPr="00D96AAE">
        <w:t xml:space="preserve">Schedule </w:t>
      </w:r>
      <w:r w:rsidR="00D5114B" w:rsidRPr="00D96AAE">
        <w:t xml:space="preserve">1 </w:t>
      </w:r>
      <w:r w:rsidR="00B8334A">
        <w:t>shall</w:t>
      </w:r>
      <w:r w:rsidR="00B8334A" w:rsidRPr="00D96AAE">
        <w:t xml:space="preserve"> </w:t>
      </w:r>
      <w:r w:rsidR="006B730D" w:rsidRPr="00D96AAE">
        <w:t xml:space="preserve">contain the calculation of the average retail </w:t>
      </w:r>
      <w:r w:rsidR="00A34780">
        <w:t>cooperative</w:t>
      </w:r>
      <w:r w:rsidR="00A34780" w:rsidRPr="00D96AAE">
        <w:t xml:space="preserve"> </w:t>
      </w:r>
      <w:r w:rsidR="006B730D" w:rsidRPr="00D96AAE">
        <w:t>energy rates</w:t>
      </w:r>
      <w:r w:rsidR="007464DE">
        <w:t xml:space="preserve"> to be updated annually</w:t>
      </w:r>
      <w:r w:rsidR="006B730D" w:rsidRPr="00D96AAE">
        <w:t>.</w:t>
      </w:r>
    </w:p>
    <w:p w14:paraId="6DDF9000" w14:textId="77777777" w:rsidR="00E35DC0" w:rsidRPr="00641A4C" w:rsidRDefault="00E35DC0" w:rsidP="00007C98">
      <w:pPr>
        <w:pStyle w:val="SubPart"/>
        <w:ind w:left="360"/>
      </w:pPr>
    </w:p>
    <w:p w14:paraId="3DCDD1BE" w14:textId="4DDE55A5" w:rsidR="00DC488D" w:rsidRDefault="00E35DC0" w:rsidP="00D96AAE">
      <w:pPr>
        <w:pStyle w:val="SubPart"/>
        <w:ind w:left="360"/>
      </w:pPr>
      <w:bookmarkStart w:id="3" w:name="bookmark9"/>
      <w:proofErr w:type="spellStart"/>
      <w:r w:rsidRPr="00E35DC0">
        <w:rPr>
          <w:b/>
        </w:rPr>
        <w:t>Subp</w:t>
      </w:r>
      <w:proofErr w:type="spellEnd"/>
      <w:r w:rsidRPr="00E35DC0">
        <w:rPr>
          <w:b/>
        </w:rPr>
        <w:t xml:space="preserve">. 2. </w:t>
      </w:r>
      <w:proofErr w:type="gramStart"/>
      <w:r w:rsidR="00B8334A" w:rsidRPr="00E35DC0">
        <w:rPr>
          <w:b/>
        </w:rPr>
        <w:t>S</w:t>
      </w:r>
      <w:r w:rsidR="00B8334A">
        <w:rPr>
          <w:b/>
        </w:rPr>
        <w:t>chedule</w:t>
      </w:r>
      <w:r w:rsidR="00B8334A" w:rsidRPr="00E35DC0" w:rsidDel="00B8334A">
        <w:rPr>
          <w:b/>
        </w:rPr>
        <w:t xml:space="preserve"> </w:t>
      </w:r>
      <w:r w:rsidR="006B730D" w:rsidRPr="00E35DC0">
        <w:rPr>
          <w:b/>
        </w:rPr>
        <w:t xml:space="preserve"> </w:t>
      </w:r>
      <w:r w:rsidR="00D5114B" w:rsidRPr="00E35DC0">
        <w:rPr>
          <w:b/>
        </w:rPr>
        <w:t>2</w:t>
      </w:r>
      <w:proofErr w:type="gramEnd"/>
      <w:r w:rsidR="006B730D" w:rsidRPr="00E35DC0">
        <w:rPr>
          <w:b/>
        </w:rPr>
        <w:t>.</w:t>
      </w:r>
      <w:bookmarkEnd w:id="3"/>
      <w:r w:rsidR="00D5114B" w:rsidRPr="00314AFF">
        <w:t xml:space="preserve"> </w:t>
      </w:r>
      <w:r w:rsidR="006B730D" w:rsidRPr="00D96AAE">
        <w:t xml:space="preserve">Schedule </w:t>
      </w:r>
      <w:r w:rsidR="00D5114B" w:rsidRPr="00D96AAE">
        <w:t xml:space="preserve">2 </w:t>
      </w:r>
      <w:r w:rsidR="00B8334A">
        <w:t>shall</w:t>
      </w:r>
      <w:r w:rsidR="00B8334A" w:rsidRPr="00D96AAE">
        <w:t xml:space="preserve"> </w:t>
      </w:r>
      <w:r w:rsidR="006B730D" w:rsidRPr="00D96AAE">
        <w:t>contain all standard contracts to be used with qualifying facilities, containing applicable terms and conditions</w:t>
      </w:r>
      <w:r w:rsidR="00C630A4">
        <w:t>.</w:t>
      </w:r>
    </w:p>
    <w:p w14:paraId="67527280" w14:textId="77777777" w:rsidR="00E35DC0" w:rsidRPr="00641A4C" w:rsidRDefault="00E35DC0" w:rsidP="00007C98">
      <w:pPr>
        <w:pStyle w:val="SubPart"/>
        <w:ind w:left="360"/>
      </w:pPr>
    </w:p>
    <w:p w14:paraId="234C027A" w14:textId="65887108" w:rsidR="00DC488D" w:rsidRDefault="00E35DC0" w:rsidP="00007C98">
      <w:pPr>
        <w:pStyle w:val="SubPart"/>
        <w:ind w:left="360"/>
      </w:pPr>
      <w:bookmarkStart w:id="4" w:name="bookmark10"/>
      <w:proofErr w:type="spellStart"/>
      <w:r w:rsidRPr="00E35DC0">
        <w:rPr>
          <w:b/>
        </w:rPr>
        <w:t>Subp</w:t>
      </w:r>
      <w:proofErr w:type="spellEnd"/>
      <w:r w:rsidRPr="00E35DC0">
        <w:rPr>
          <w:b/>
        </w:rPr>
        <w:t xml:space="preserve">. 3. </w:t>
      </w:r>
      <w:r w:rsidR="006B730D" w:rsidRPr="00E35DC0">
        <w:rPr>
          <w:b/>
        </w:rPr>
        <w:t xml:space="preserve"> </w:t>
      </w:r>
      <w:proofErr w:type="gramStart"/>
      <w:r w:rsidR="00B8334A" w:rsidRPr="00E35DC0">
        <w:rPr>
          <w:b/>
        </w:rPr>
        <w:t>S</w:t>
      </w:r>
      <w:r w:rsidR="00B8334A">
        <w:rPr>
          <w:b/>
        </w:rPr>
        <w:t>chedule</w:t>
      </w:r>
      <w:r w:rsidR="00B8334A" w:rsidRPr="00E35DC0" w:rsidDel="00B8334A">
        <w:rPr>
          <w:b/>
        </w:rPr>
        <w:t xml:space="preserve"> </w:t>
      </w:r>
      <w:r w:rsidR="006B730D" w:rsidRPr="00E35DC0">
        <w:rPr>
          <w:b/>
        </w:rPr>
        <w:t xml:space="preserve"> </w:t>
      </w:r>
      <w:r w:rsidR="00D5114B" w:rsidRPr="00E35DC0">
        <w:rPr>
          <w:b/>
        </w:rPr>
        <w:t>3</w:t>
      </w:r>
      <w:proofErr w:type="gramEnd"/>
      <w:r w:rsidR="006B730D" w:rsidRPr="00E35DC0">
        <w:rPr>
          <w:b/>
        </w:rPr>
        <w:t>.</w:t>
      </w:r>
      <w:bookmarkEnd w:id="4"/>
      <w:r>
        <w:rPr>
          <w:b/>
        </w:rPr>
        <w:t xml:space="preserve"> </w:t>
      </w:r>
      <w:r w:rsidR="006B730D" w:rsidRPr="00314AFF">
        <w:t xml:space="preserve">Schedule </w:t>
      </w:r>
      <w:r w:rsidR="007435D6" w:rsidRPr="00314AFF">
        <w:t xml:space="preserve">3 </w:t>
      </w:r>
      <w:r w:rsidR="00B8334A">
        <w:t>shall</w:t>
      </w:r>
      <w:r w:rsidR="00B8334A" w:rsidRPr="00314AFF" w:rsidDel="00B8334A">
        <w:t xml:space="preserve"> </w:t>
      </w:r>
      <w:r w:rsidR="006B730D" w:rsidRPr="00314AFF">
        <w:t xml:space="preserve">contain the </w:t>
      </w:r>
      <w:r w:rsidR="00502304">
        <w:t>Cooperative</w:t>
      </w:r>
      <w:r w:rsidR="006B730D" w:rsidRPr="00314AFF">
        <w:t xml:space="preserve">'s </w:t>
      </w:r>
      <w:r w:rsidR="00502304">
        <w:t>adopted interconnection process, safety standards and technical requirements</w:t>
      </w:r>
      <w:r w:rsidR="002C4267">
        <w:t xml:space="preserve"> for distributed energy resource systems</w:t>
      </w:r>
      <w:r w:rsidR="00502304">
        <w:t xml:space="preserve">.  </w:t>
      </w:r>
    </w:p>
    <w:p w14:paraId="5A21C792" w14:textId="77777777" w:rsidR="00E35DC0" w:rsidRPr="00314AFF" w:rsidRDefault="00E35DC0" w:rsidP="00007C98">
      <w:pPr>
        <w:pStyle w:val="SubPart"/>
        <w:ind w:left="360"/>
      </w:pPr>
    </w:p>
    <w:p w14:paraId="48310D1E" w14:textId="3E6534CB" w:rsidR="00DC488D" w:rsidRPr="00C44870" w:rsidRDefault="00E35DC0" w:rsidP="00007C98">
      <w:pPr>
        <w:pStyle w:val="SubPart"/>
        <w:ind w:left="360"/>
        <w:rPr>
          <w:color w:val="FF0000"/>
        </w:rPr>
      </w:pPr>
      <w:bookmarkStart w:id="5" w:name="bookmark11"/>
      <w:proofErr w:type="spellStart"/>
      <w:r w:rsidRPr="005F322F">
        <w:rPr>
          <w:b/>
        </w:rPr>
        <w:t>Subp</w:t>
      </w:r>
      <w:proofErr w:type="spellEnd"/>
      <w:r w:rsidRPr="005F322F">
        <w:rPr>
          <w:b/>
        </w:rPr>
        <w:t>. 4.</w:t>
      </w:r>
      <w:r w:rsidR="006B730D" w:rsidRPr="005F322F">
        <w:t xml:space="preserve"> </w:t>
      </w:r>
      <w:proofErr w:type="gramStart"/>
      <w:r w:rsidR="00B8334A" w:rsidRPr="005F322F">
        <w:rPr>
          <w:b/>
        </w:rPr>
        <w:t>Schedule</w:t>
      </w:r>
      <w:r w:rsidR="00B8334A" w:rsidRPr="005F322F" w:rsidDel="00B8334A">
        <w:rPr>
          <w:b/>
        </w:rPr>
        <w:t xml:space="preserve"> </w:t>
      </w:r>
      <w:r w:rsidR="006B730D" w:rsidRPr="005F322F">
        <w:rPr>
          <w:b/>
        </w:rPr>
        <w:t xml:space="preserve"> </w:t>
      </w:r>
      <w:bookmarkEnd w:id="5"/>
      <w:r w:rsidR="00D5114B" w:rsidRPr="005F322F">
        <w:rPr>
          <w:b/>
        </w:rPr>
        <w:t>4</w:t>
      </w:r>
      <w:proofErr w:type="gramEnd"/>
      <w:r w:rsidRPr="005F322F">
        <w:rPr>
          <w:b/>
        </w:rPr>
        <w:t xml:space="preserve">. </w:t>
      </w:r>
      <w:r w:rsidR="006B730D" w:rsidRPr="005F322F">
        <w:t xml:space="preserve">Schedule </w:t>
      </w:r>
      <w:r w:rsidR="00502304" w:rsidRPr="005F322F">
        <w:t>4</w:t>
      </w:r>
      <w:r w:rsidR="006B730D" w:rsidRPr="005F322F">
        <w:t xml:space="preserve"> </w:t>
      </w:r>
      <w:r w:rsidR="00B8334A" w:rsidRPr="005F322F">
        <w:t>shall</w:t>
      </w:r>
      <w:r w:rsidR="00B8334A" w:rsidRPr="005F322F" w:rsidDel="00B8334A">
        <w:t xml:space="preserve"> </w:t>
      </w:r>
      <w:r w:rsidR="006B730D" w:rsidRPr="005F322F">
        <w:t xml:space="preserve">contain procedures for notifying affected qualifying facilities of any periods of time when the </w:t>
      </w:r>
      <w:r w:rsidR="002C4267" w:rsidRPr="005F322F">
        <w:t>Cooperative</w:t>
      </w:r>
      <w:r w:rsidR="006B730D" w:rsidRPr="005F322F">
        <w:t xml:space="preserve"> will not purchase electric energy or capacity because of extraordinary operational circumstances which would make the costs of purchases during those periods greater than the costs of internal generation.</w:t>
      </w:r>
      <w:r w:rsidR="00C44870">
        <w:t xml:space="preserve"> </w:t>
      </w:r>
    </w:p>
    <w:p w14:paraId="4B1229F2" w14:textId="77777777" w:rsidR="00E35DC0" w:rsidRDefault="00E35DC0" w:rsidP="00007C98">
      <w:pPr>
        <w:pStyle w:val="SubPart"/>
        <w:ind w:left="360"/>
      </w:pPr>
    </w:p>
    <w:p w14:paraId="3AB262C1" w14:textId="703CC9F0" w:rsidR="006C6F92" w:rsidRPr="00E703A0" w:rsidRDefault="00E35DC0" w:rsidP="00C307B4">
      <w:pPr>
        <w:pStyle w:val="SubPart"/>
        <w:ind w:left="360"/>
        <w:rPr>
          <w:color w:val="FF0000"/>
        </w:rPr>
      </w:pPr>
      <w:bookmarkStart w:id="6" w:name="bookmark13"/>
      <w:proofErr w:type="spellStart"/>
      <w:r w:rsidRPr="008C350E">
        <w:rPr>
          <w:b/>
        </w:rPr>
        <w:t>Subp</w:t>
      </w:r>
      <w:proofErr w:type="spellEnd"/>
      <w:r w:rsidRPr="008C350E">
        <w:rPr>
          <w:b/>
        </w:rPr>
        <w:t>.</w:t>
      </w:r>
      <w:r w:rsidR="00B8334A" w:rsidRPr="008C350E">
        <w:rPr>
          <w:b/>
        </w:rPr>
        <w:t xml:space="preserve"> </w:t>
      </w:r>
      <w:r w:rsidRPr="008C350E">
        <w:rPr>
          <w:b/>
        </w:rPr>
        <w:t>5</w:t>
      </w:r>
      <w:r w:rsidR="00B8334A" w:rsidRPr="008C350E">
        <w:rPr>
          <w:b/>
        </w:rPr>
        <w:t>.</w:t>
      </w:r>
      <w:r w:rsidR="006B730D" w:rsidRPr="008C350E">
        <w:rPr>
          <w:b/>
        </w:rPr>
        <w:t xml:space="preserve"> </w:t>
      </w:r>
      <w:proofErr w:type="gramStart"/>
      <w:r w:rsidR="00B8334A" w:rsidRPr="008C350E">
        <w:rPr>
          <w:b/>
        </w:rPr>
        <w:t>Schedule</w:t>
      </w:r>
      <w:r w:rsidR="00B8334A" w:rsidRPr="008C350E" w:rsidDel="00B8334A">
        <w:rPr>
          <w:b/>
        </w:rPr>
        <w:t xml:space="preserve"> </w:t>
      </w:r>
      <w:r w:rsidR="006B730D" w:rsidRPr="008C350E">
        <w:rPr>
          <w:b/>
        </w:rPr>
        <w:t xml:space="preserve"> </w:t>
      </w:r>
      <w:r w:rsidR="00D5114B" w:rsidRPr="008C350E">
        <w:rPr>
          <w:b/>
        </w:rPr>
        <w:t>5</w:t>
      </w:r>
      <w:proofErr w:type="gramEnd"/>
      <w:r w:rsidRPr="008C350E">
        <w:rPr>
          <w:b/>
        </w:rPr>
        <w:t>.</w:t>
      </w:r>
      <w:r w:rsidR="006B730D" w:rsidRPr="008C350E">
        <w:t xml:space="preserve"> </w:t>
      </w:r>
      <w:bookmarkEnd w:id="6"/>
      <w:r w:rsidR="006B730D" w:rsidRPr="008C350E">
        <w:t xml:space="preserve">Schedule </w:t>
      </w:r>
      <w:r w:rsidR="00502304" w:rsidRPr="008C350E">
        <w:t>5</w:t>
      </w:r>
      <w:r w:rsidR="006B730D" w:rsidRPr="008C350E">
        <w:t xml:space="preserve"> </w:t>
      </w:r>
      <w:r w:rsidR="007B5899" w:rsidRPr="008C350E">
        <w:t xml:space="preserve">shall contain the estimated average </w:t>
      </w:r>
      <w:r w:rsidR="007B5899" w:rsidRPr="008C350E">
        <w:rPr>
          <w:rFonts w:cs="Arial"/>
        </w:rPr>
        <w:t xml:space="preserve">incremental </w:t>
      </w:r>
      <w:r w:rsidR="007B5899" w:rsidRPr="008C350E">
        <w:rPr>
          <w:rFonts w:cs="Arial"/>
        </w:rPr>
        <w:lastRenderedPageBreak/>
        <w:t xml:space="preserve">energy costs by </w:t>
      </w:r>
      <w:r w:rsidR="00F322B3" w:rsidRPr="008C350E">
        <w:rPr>
          <w:rFonts w:cs="Arial"/>
        </w:rPr>
        <w:t>the Cooperative’s power supplier from which energy purchases are first avoided. Schedule 5 shall also contain the net annual avoided capacity costs, if any, stated per kilowatt-hour and averaged over the on-peak hours and over all hours for the Cooperative’s power supplier from which capacity purchases are first avoided.  Both the average incremental energy costs and net annual avoided capacity costs</w:t>
      </w:r>
      <w:r w:rsidR="0019632B" w:rsidRPr="008C350E">
        <w:rPr>
          <w:rFonts w:cs="Arial"/>
        </w:rPr>
        <w:t xml:space="preserve"> </w:t>
      </w:r>
      <w:r w:rsidR="0019632B" w:rsidRPr="00E703A0">
        <w:rPr>
          <w:rFonts w:cs="Arial"/>
        </w:rPr>
        <w:t>shall be</w:t>
      </w:r>
      <w:r w:rsidR="0037011E" w:rsidRPr="00E703A0">
        <w:rPr>
          <w:rFonts w:cs="Arial"/>
        </w:rPr>
        <w:t xml:space="preserve"> </w:t>
      </w:r>
      <w:r w:rsidR="0019632B" w:rsidRPr="00E703A0">
        <w:rPr>
          <w:rFonts w:cs="Arial"/>
        </w:rPr>
        <w:t xml:space="preserve">increased </w:t>
      </w:r>
      <w:r w:rsidR="008C350E" w:rsidRPr="00E703A0">
        <w:rPr>
          <w:rFonts w:cs="Arial"/>
        </w:rPr>
        <w:t xml:space="preserve">for </w:t>
      </w:r>
      <w:r w:rsidR="0037011E" w:rsidRPr="00E703A0">
        <w:rPr>
          <w:rFonts w:cs="Arial"/>
        </w:rPr>
        <w:t>overall</w:t>
      </w:r>
      <w:r w:rsidR="0019632B" w:rsidRPr="00E703A0">
        <w:rPr>
          <w:rFonts w:cs="Arial"/>
        </w:rPr>
        <w:t xml:space="preserve"> </w:t>
      </w:r>
      <w:r w:rsidR="008C350E" w:rsidRPr="00E703A0">
        <w:rPr>
          <w:rFonts w:cs="Arial"/>
        </w:rPr>
        <w:t xml:space="preserve">energy </w:t>
      </w:r>
      <w:r w:rsidR="0019632B" w:rsidRPr="00E703A0">
        <w:rPr>
          <w:rFonts w:cs="Arial"/>
        </w:rPr>
        <w:t>losses</w:t>
      </w:r>
      <w:r w:rsidR="0037011E" w:rsidRPr="00E703A0">
        <w:rPr>
          <w:rFonts w:cs="Arial"/>
        </w:rPr>
        <w:t xml:space="preserve"> due to </w:t>
      </w:r>
      <w:r w:rsidR="008C350E" w:rsidRPr="00E703A0">
        <w:rPr>
          <w:rFonts w:cs="Arial"/>
        </w:rPr>
        <w:t>energy travel through distribution and substation transformers, primary and secondary line, transmission transformation and transmission line.</w:t>
      </w:r>
      <w:r w:rsidR="0019632B" w:rsidRPr="00E703A0">
        <w:rPr>
          <w:rFonts w:cs="Arial"/>
        </w:rPr>
        <w:t xml:space="preserve"> </w:t>
      </w:r>
    </w:p>
    <w:p w14:paraId="4B42D6C1" w14:textId="77777777" w:rsidR="00E35DC0" w:rsidRPr="00314AFF" w:rsidRDefault="00E35DC0" w:rsidP="00E35DC0">
      <w:pPr>
        <w:pStyle w:val="SubPart"/>
      </w:pPr>
    </w:p>
    <w:p w14:paraId="208AE447" w14:textId="3F932D2B" w:rsidR="00DC488D" w:rsidRPr="00314AFF" w:rsidRDefault="00EB48AE" w:rsidP="00EB48AE">
      <w:pPr>
        <w:pStyle w:val="PART"/>
        <w:ind w:left="360"/>
      </w:pPr>
      <w:r>
        <w:t xml:space="preserve"> </w:t>
      </w:r>
      <w:bookmarkStart w:id="7" w:name="bookmark14"/>
      <w:r w:rsidR="006B730D" w:rsidRPr="00314AFF">
        <w:t>AVAILABILITY OF FILINGS.</w:t>
      </w:r>
      <w:bookmarkEnd w:id="7"/>
    </w:p>
    <w:p w14:paraId="0B642B46" w14:textId="14F3A5B9" w:rsidR="00DC488D" w:rsidRPr="00DE43C7" w:rsidRDefault="006B730D" w:rsidP="00B01486">
      <w:pPr>
        <w:pStyle w:val="SubPart"/>
        <w:ind w:left="360"/>
        <w:rPr>
          <w:color w:val="FF0000"/>
        </w:rPr>
      </w:pPr>
      <w:r w:rsidRPr="00314AFF">
        <w:t xml:space="preserve">All filings </w:t>
      </w:r>
      <w:r w:rsidR="00B8334A">
        <w:t>shall</w:t>
      </w:r>
      <w:r w:rsidR="009963A0" w:rsidRPr="00314AFF">
        <w:t xml:space="preserve"> be maintained at the Cooperative’s general office and any other office of the Cooperative whe</w:t>
      </w:r>
      <w:r w:rsidR="00B8334A">
        <w:t xml:space="preserve">re rate </w:t>
      </w:r>
      <w:r w:rsidR="005A72DC">
        <w:t>tariffs</w:t>
      </w:r>
      <w:r w:rsidR="00B8334A">
        <w:t xml:space="preserve"> are kept. </w:t>
      </w:r>
      <w:r w:rsidR="009963A0" w:rsidRPr="00314AFF">
        <w:t xml:space="preserve">The filings </w:t>
      </w:r>
      <w:r w:rsidR="00B8334A">
        <w:t>shall</w:t>
      </w:r>
      <w:r w:rsidR="009963A0" w:rsidRPr="00314AFF">
        <w:t xml:space="preserve"> be made available for </w:t>
      </w:r>
      <w:r w:rsidR="002C4267">
        <w:t>M</w:t>
      </w:r>
      <w:r w:rsidR="009963A0" w:rsidRPr="00314AFF">
        <w:t xml:space="preserve">ember inspections during normal business hours. </w:t>
      </w:r>
      <w:r w:rsidR="00AD540F">
        <w:t>To the extent possible, Cooperative shall supply the current year’s distributed generation rates, interconnection procedures and applications on the Cooperative website.</w:t>
      </w:r>
    </w:p>
    <w:p w14:paraId="570EA193" w14:textId="77777777" w:rsidR="00E35DC0" w:rsidRDefault="00E35DC0" w:rsidP="00D96AAE">
      <w:pPr>
        <w:pStyle w:val="SubPart"/>
      </w:pPr>
    </w:p>
    <w:p w14:paraId="3DA46508" w14:textId="77777777" w:rsidR="00DC488D" w:rsidRPr="003047EA" w:rsidRDefault="006B730D" w:rsidP="00EB48AE">
      <w:pPr>
        <w:pStyle w:val="PART"/>
        <w:ind w:left="360"/>
      </w:pPr>
      <w:bookmarkStart w:id="8" w:name="bookmark15"/>
      <w:r w:rsidRPr="003047EA">
        <w:t>REPORTING REQUIREMENTS</w:t>
      </w:r>
      <w:bookmarkEnd w:id="8"/>
    </w:p>
    <w:p w14:paraId="646F6D5E" w14:textId="106838AB" w:rsidR="00DC488D" w:rsidRDefault="00007C98" w:rsidP="003047EA">
      <w:pPr>
        <w:pStyle w:val="SubPart"/>
        <w:ind w:left="360"/>
      </w:pPr>
      <w:r w:rsidRPr="003047EA">
        <w:t xml:space="preserve">Annually the Cooperative </w:t>
      </w:r>
      <w:r w:rsidR="00B8334A" w:rsidRPr="003047EA">
        <w:t xml:space="preserve">shall </w:t>
      </w:r>
      <w:r w:rsidR="0055015E" w:rsidRPr="003047EA">
        <w:t>report to the Cooperative Board of Directors f</w:t>
      </w:r>
      <w:r w:rsidR="0055015E">
        <w:t xml:space="preserve">or their </w:t>
      </w:r>
      <w:r>
        <w:t xml:space="preserve">review and </w:t>
      </w:r>
      <w:r w:rsidR="005A72DC">
        <w:t xml:space="preserve">approval </w:t>
      </w:r>
      <w:r>
        <w:t xml:space="preserve">an annual report including information in </w:t>
      </w:r>
      <w:proofErr w:type="spellStart"/>
      <w:r>
        <w:t>Subp</w:t>
      </w:r>
      <w:proofErr w:type="spellEnd"/>
      <w:r>
        <w:t xml:space="preserve">. 1 – </w:t>
      </w:r>
      <w:r w:rsidR="00026D31">
        <w:t>3</w:t>
      </w:r>
      <w:r>
        <w:t xml:space="preserve">.  </w:t>
      </w:r>
      <w:r w:rsidR="00FE7410">
        <w:t xml:space="preserve">The Cooperative shall still comply with other federal and state reporting of </w:t>
      </w:r>
      <w:r w:rsidR="00B24835">
        <w:t xml:space="preserve">distributed generation </w:t>
      </w:r>
      <w:r w:rsidR="006F3EFA">
        <w:t>to federal and state agencies</w:t>
      </w:r>
      <w:r w:rsidR="003047EA">
        <w:t xml:space="preserve"> expressly required by statute.</w:t>
      </w:r>
    </w:p>
    <w:p w14:paraId="1D52E6AD" w14:textId="77777777" w:rsidR="003047EA" w:rsidRPr="00314AFF" w:rsidRDefault="003047EA" w:rsidP="003047EA">
      <w:pPr>
        <w:pStyle w:val="SubPart"/>
        <w:ind w:left="360"/>
      </w:pPr>
    </w:p>
    <w:p w14:paraId="14A05F53" w14:textId="107CBA17" w:rsidR="00DC488D" w:rsidRDefault="00C62E25" w:rsidP="00D96AAE">
      <w:pPr>
        <w:pStyle w:val="SubPart"/>
        <w:ind w:left="360"/>
      </w:pPr>
      <w:bookmarkStart w:id="9" w:name="bookmark17"/>
      <w:r w:rsidRPr="00026D31">
        <w:rPr>
          <w:b/>
        </w:rPr>
        <w:t>S</w:t>
      </w:r>
      <w:r w:rsidR="00A6778D" w:rsidRPr="00026D31">
        <w:rPr>
          <w:b/>
        </w:rPr>
        <w:t>ub</w:t>
      </w:r>
      <w:r w:rsidR="007D1077">
        <w:rPr>
          <w:b/>
        </w:rPr>
        <w:t>part</w:t>
      </w:r>
      <w:r w:rsidR="0055015E">
        <w:rPr>
          <w:b/>
        </w:rPr>
        <w:t>.</w:t>
      </w:r>
      <w:r w:rsidR="00026D31">
        <w:rPr>
          <w:b/>
        </w:rPr>
        <w:t xml:space="preserve"> 1.</w:t>
      </w:r>
      <w:r>
        <w:t xml:space="preserve"> </w:t>
      </w:r>
      <w:r w:rsidR="006B730D" w:rsidRPr="00314AFF">
        <w:t xml:space="preserve"> </w:t>
      </w:r>
      <w:r w:rsidR="00A6778D" w:rsidRPr="00026D31">
        <w:rPr>
          <w:b/>
        </w:rPr>
        <w:t>S</w:t>
      </w:r>
      <w:r w:rsidR="00B8334A">
        <w:rPr>
          <w:b/>
        </w:rPr>
        <w:t>ummary of Average Retail Cooperative Energy Rate</w:t>
      </w:r>
      <w:r w:rsidR="006B730D" w:rsidRPr="00026D31">
        <w:rPr>
          <w:b/>
        </w:rPr>
        <w:t>.</w:t>
      </w:r>
      <w:bookmarkEnd w:id="9"/>
      <w:r w:rsidR="00A6778D">
        <w:t xml:space="preserve"> A summary of the qualifying facilities that are currently </w:t>
      </w:r>
      <w:r w:rsidR="005A72DC">
        <w:t xml:space="preserve">served </w:t>
      </w:r>
      <w:r w:rsidR="006B730D" w:rsidRPr="00314AFF">
        <w:t xml:space="preserve">under average retail </w:t>
      </w:r>
      <w:r w:rsidR="00B8334A">
        <w:t>cooperative</w:t>
      </w:r>
      <w:r w:rsidR="00B8334A" w:rsidRPr="00314AFF">
        <w:t xml:space="preserve"> </w:t>
      </w:r>
      <w:r w:rsidR="006B730D" w:rsidRPr="00314AFF">
        <w:t xml:space="preserve">energy </w:t>
      </w:r>
      <w:r w:rsidR="005A72DC">
        <w:t>rate</w:t>
      </w:r>
      <w:r w:rsidR="006B730D" w:rsidRPr="00314AFF">
        <w:t>.</w:t>
      </w:r>
    </w:p>
    <w:p w14:paraId="72B1EA33" w14:textId="77777777" w:rsidR="00026D31" w:rsidRPr="00026D31" w:rsidRDefault="00026D31" w:rsidP="00026D31">
      <w:pPr>
        <w:pStyle w:val="SubPart"/>
        <w:ind w:left="360"/>
        <w:rPr>
          <w:b/>
        </w:rPr>
      </w:pPr>
    </w:p>
    <w:p w14:paraId="14260135" w14:textId="1BFBCE03" w:rsidR="00026D31" w:rsidRDefault="00026D31" w:rsidP="00D96AAE">
      <w:pPr>
        <w:pStyle w:val="SubPart"/>
        <w:ind w:left="360"/>
      </w:pPr>
      <w:proofErr w:type="spellStart"/>
      <w:r w:rsidRPr="00026D31">
        <w:rPr>
          <w:b/>
        </w:rPr>
        <w:t>Subp</w:t>
      </w:r>
      <w:proofErr w:type="spellEnd"/>
      <w:r w:rsidRPr="00026D31">
        <w:rPr>
          <w:b/>
        </w:rPr>
        <w:t xml:space="preserve">. </w:t>
      </w:r>
      <w:r>
        <w:rPr>
          <w:b/>
        </w:rPr>
        <w:t>2</w:t>
      </w:r>
      <w:r w:rsidRPr="00026D31">
        <w:rPr>
          <w:b/>
        </w:rPr>
        <w:t>.</w:t>
      </w:r>
      <w:r w:rsidR="006B730D" w:rsidRPr="00026D31">
        <w:rPr>
          <w:b/>
        </w:rPr>
        <w:t xml:space="preserve"> O</w:t>
      </w:r>
      <w:r w:rsidR="00B8334A">
        <w:rPr>
          <w:b/>
        </w:rPr>
        <w:t>ther Qualifying Facilities</w:t>
      </w:r>
      <w:r w:rsidR="006B730D" w:rsidRPr="00026D31">
        <w:rPr>
          <w:b/>
        </w:rPr>
        <w:t>.</w:t>
      </w:r>
      <w:r>
        <w:rPr>
          <w:b/>
        </w:rPr>
        <w:t xml:space="preserve"> </w:t>
      </w:r>
      <w:r>
        <w:t xml:space="preserve">A summary of the qualifying facilities that are not currently </w:t>
      </w:r>
      <w:r w:rsidR="005A72DC">
        <w:t xml:space="preserve">served </w:t>
      </w:r>
      <w:r w:rsidRPr="00314AFF">
        <w:t xml:space="preserve">under average retail </w:t>
      </w:r>
      <w:r w:rsidR="00A34780">
        <w:t>cooperative</w:t>
      </w:r>
      <w:r w:rsidRPr="00314AFF">
        <w:t xml:space="preserve"> energy </w:t>
      </w:r>
      <w:r w:rsidR="005A72DC">
        <w:t>rate</w:t>
      </w:r>
      <w:r w:rsidRPr="00314AFF">
        <w:t>.</w:t>
      </w:r>
    </w:p>
    <w:p w14:paraId="1D148E87" w14:textId="032F4DE7" w:rsidR="00DC488D" w:rsidRPr="00026D31" w:rsidRDefault="00DC488D" w:rsidP="00026D31">
      <w:pPr>
        <w:pStyle w:val="SubPart"/>
        <w:ind w:left="360"/>
        <w:rPr>
          <w:b/>
        </w:rPr>
      </w:pPr>
    </w:p>
    <w:p w14:paraId="7891A617" w14:textId="2A021606" w:rsidR="00DC488D" w:rsidRPr="00314AFF" w:rsidRDefault="00026D31" w:rsidP="00D96AAE">
      <w:pPr>
        <w:pStyle w:val="SubPart"/>
        <w:ind w:left="360"/>
      </w:pPr>
      <w:proofErr w:type="spellStart"/>
      <w:r>
        <w:rPr>
          <w:b/>
        </w:rPr>
        <w:t>Subp</w:t>
      </w:r>
      <w:proofErr w:type="spellEnd"/>
      <w:r>
        <w:rPr>
          <w:b/>
        </w:rPr>
        <w:t xml:space="preserve">. 3. </w:t>
      </w:r>
      <w:r w:rsidR="00B8334A" w:rsidRPr="00026D31">
        <w:rPr>
          <w:b/>
        </w:rPr>
        <w:t>W</w:t>
      </w:r>
      <w:r w:rsidR="00B8334A">
        <w:rPr>
          <w:b/>
        </w:rPr>
        <w:t>heeling</w:t>
      </w:r>
      <w:r w:rsidR="006B730D" w:rsidRPr="00026D31">
        <w:rPr>
          <w:b/>
        </w:rPr>
        <w:t>.</w:t>
      </w:r>
      <w:r>
        <w:rPr>
          <w:b/>
        </w:rPr>
        <w:t xml:space="preserve"> </w:t>
      </w:r>
      <w:r>
        <w:t xml:space="preserve">A summary of the wheeling </w:t>
      </w:r>
      <w:r w:rsidR="006B730D" w:rsidRPr="00314AFF">
        <w:t>undertaken with respect to qualifying facilities.</w:t>
      </w:r>
    </w:p>
    <w:p w14:paraId="60AFF2B0" w14:textId="77777777" w:rsidR="00026D31" w:rsidRDefault="00026D31" w:rsidP="00007C98">
      <w:pPr>
        <w:pStyle w:val="SubPart"/>
      </w:pPr>
    </w:p>
    <w:p w14:paraId="271B65A6" w14:textId="0CB67D6E" w:rsidR="00026D31" w:rsidRPr="001D7831" w:rsidRDefault="006B730D" w:rsidP="00EB48AE">
      <w:pPr>
        <w:pStyle w:val="PART"/>
        <w:ind w:left="360"/>
      </w:pPr>
      <w:bookmarkStart w:id="10" w:name="bookmark18"/>
      <w:r w:rsidRPr="001D7831">
        <w:t xml:space="preserve">CONDITIONS OF SERVICE </w:t>
      </w:r>
    </w:p>
    <w:p w14:paraId="4FF6A7F2" w14:textId="77777777" w:rsidR="002C4267" w:rsidRPr="001D7831" w:rsidRDefault="002C4267" w:rsidP="002C4267">
      <w:pPr>
        <w:pStyle w:val="PART"/>
        <w:numPr>
          <w:ilvl w:val="0"/>
          <w:numId w:val="0"/>
        </w:numPr>
        <w:ind w:left="360"/>
      </w:pPr>
    </w:p>
    <w:p w14:paraId="425048CA" w14:textId="37D7286D" w:rsidR="00DC488D" w:rsidRPr="001D7831" w:rsidRDefault="00026D31" w:rsidP="00026D31">
      <w:pPr>
        <w:pStyle w:val="SubPart"/>
        <w:ind w:left="360"/>
      </w:pPr>
      <w:r w:rsidRPr="001D7831">
        <w:rPr>
          <w:b/>
        </w:rPr>
        <w:t>Subp</w:t>
      </w:r>
      <w:r w:rsidR="00B96374" w:rsidRPr="001D7831">
        <w:rPr>
          <w:b/>
        </w:rPr>
        <w:t>art</w:t>
      </w:r>
      <w:r w:rsidRPr="001D7831">
        <w:rPr>
          <w:b/>
        </w:rPr>
        <w:t xml:space="preserve">. 1.  </w:t>
      </w:r>
      <w:r w:rsidR="006B730D" w:rsidRPr="001D7831">
        <w:rPr>
          <w:b/>
        </w:rPr>
        <w:t>R</w:t>
      </w:r>
      <w:r w:rsidR="00B8334A" w:rsidRPr="001D7831">
        <w:rPr>
          <w:b/>
        </w:rPr>
        <w:t>equirement to Purchase</w:t>
      </w:r>
      <w:r w:rsidR="006B730D" w:rsidRPr="001D7831">
        <w:rPr>
          <w:b/>
        </w:rPr>
        <w:t>.</w:t>
      </w:r>
      <w:bookmarkEnd w:id="10"/>
      <w:r w:rsidRPr="001D7831">
        <w:rPr>
          <w:b/>
        </w:rPr>
        <w:t xml:space="preserve"> </w:t>
      </w:r>
      <w:r w:rsidR="006B730D" w:rsidRPr="001D7831">
        <w:t xml:space="preserve">The </w:t>
      </w:r>
      <w:r w:rsidRPr="001D7831">
        <w:t xml:space="preserve">Cooperative </w:t>
      </w:r>
      <w:r w:rsidR="00B8334A" w:rsidRPr="001D7831">
        <w:t>shall</w:t>
      </w:r>
      <w:r w:rsidR="00B8334A" w:rsidRPr="001D7831" w:rsidDel="00B8334A">
        <w:t xml:space="preserve"> </w:t>
      </w:r>
      <w:r w:rsidR="006B730D" w:rsidRPr="001D7831">
        <w:t>purchase energy and capacity from any qualifying facility which offers to sell energy</w:t>
      </w:r>
      <w:r w:rsidR="005A72DC" w:rsidRPr="001D7831">
        <w:t xml:space="preserve"> and capacity</w:t>
      </w:r>
      <w:r w:rsidR="006B730D" w:rsidRPr="001D7831">
        <w:t xml:space="preserve"> to the </w:t>
      </w:r>
      <w:r w:rsidR="00A34780" w:rsidRPr="001D7831">
        <w:t>Cooperative</w:t>
      </w:r>
      <w:r w:rsidR="006B730D" w:rsidRPr="001D7831">
        <w:t xml:space="preserve"> and agrees to the conditions in </w:t>
      </w:r>
      <w:r w:rsidR="00B8334A" w:rsidRPr="001D7831">
        <w:t>these rules</w:t>
      </w:r>
      <w:r w:rsidR="00930A12" w:rsidRPr="001D7831">
        <w:rPr>
          <w:color w:val="FF0000"/>
        </w:rPr>
        <w:t xml:space="preserve">. </w:t>
      </w:r>
    </w:p>
    <w:p w14:paraId="7E013459" w14:textId="77777777" w:rsidR="00026D31" w:rsidRPr="001D7831" w:rsidRDefault="00026D31" w:rsidP="00026D31">
      <w:pPr>
        <w:pStyle w:val="SubPart"/>
        <w:ind w:left="360"/>
      </w:pPr>
    </w:p>
    <w:p w14:paraId="486CE564" w14:textId="7F714305" w:rsidR="00DC488D" w:rsidRPr="00314AFF" w:rsidRDefault="00026D31" w:rsidP="00026D31">
      <w:pPr>
        <w:pStyle w:val="SubPart"/>
        <w:ind w:left="360"/>
      </w:pPr>
      <w:bookmarkStart w:id="11" w:name="bookmark19"/>
      <w:proofErr w:type="spellStart"/>
      <w:r w:rsidRPr="001D7831">
        <w:rPr>
          <w:b/>
        </w:rPr>
        <w:t>Subp</w:t>
      </w:r>
      <w:proofErr w:type="spellEnd"/>
      <w:r w:rsidRPr="001D7831">
        <w:rPr>
          <w:b/>
        </w:rPr>
        <w:t xml:space="preserve">. 2. </w:t>
      </w:r>
      <w:r w:rsidR="006B730D" w:rsidRPr="001D7831">
        <w:rPr>
          <w:b/>
        </w:rPr>
        <w:t>W</w:t>
      </w:r>
      <w:r w:rsidR="00B96374" w:rsidRPr="001D7831">
        <w:rPr>
          <w:b/>
        </w:rPr>
        <w:t>ritten Contract</w:t>
      </w:r>
      <w:r w:rsidR="006B730D" w:rsidRPr="001D7831">
        <w:rPr>
          <w:b/>
        </w:rPr>
        <w:t>.</w:t>
      </w:r>
      <w:bookmarkEnd w:id="11"/>
      <w:r w:rsidRPr="001D7831">
        <w:t xml:space="preserve"> </w:t>
      </w:r>
      <w:r w:rsidR="006B730D" w:rsidRPr="001D7831">
        <w:t xml:space="preserve">A written contract </w:t>
      </w:r>
      <w:r w:rsidR="00B8334A" w:rsidRPr="001D7831">
        <w:t xml:space="preserve">shall </w:t>
      </w:r>
      <w:r w:rsidR="006B730D" w:rsidRPr="001D7831">
        <w:t xml:space="preserve">be executed between the qualifying facility and the </w:t>
      </w:r>
      <w:r w:rsidRPr="001D7831">
        <w:t>Cooperative</w:t>
      </w:r>
      <w:r w:rsidR="006B730D" w:rsidRPr="001D7831">
        <w:t>.</w:t>
      </w:r>
    </w:p>
    <w:p w14:paraId="121EFEA2" w14:textId="77777777" w:rsidR="00026D31" w:rsidRDefault="00026D31" w:rsidP="00007C98">
      <w:pPr>
        <w:pStyle w:val="SubPart"/>
      </w:pPr>
      <w:bookmarkStart w:id="12" w:name="bookmark20"/>
    </w:p>
    <w:p w14:paraId="6F6B1239" w14:textId="7884F605" w:rsidR="00DC488D" w:rsidRDefault="006B730D" w:rsidP="00D96AAE">
      <w:pPr>
        <w:pStyle w:val="PART"/>
        <w:ind w:left="360"/>
      </w:pPr>
      <w:r w:rsidRPr="00314AFF">
        <w:t>ELECTRICAL CODE COMPLIANCE.</w:t>
      </w:r>
      <w:bookmarkEnd w:id="12"/>
    </w:p>
    <w:p w14:paraId="07BCA789" w14:textId="77777777" w:rsidR="002C4267" w:rsidRPr="00314AFF" w:rsidRDefault="002C4267" w:rsidP="002C4267">
      <w:pPr>
        <w:pStyle w:val="PART"/>
        <w:numPr>
          <w:ilvl w:val="0"/>
          <w:numId w:val="0"/>
        </w:numPr>
        <w:ind w:left="360"/>
      </w:pPr>
    </w:p>
    <w:p w14:paraId="79A6F8BC" w14:textId="0EDD0009" w:rsidR="00DC488D" w:rsidRDefault="006B730D" w:rsidP="00026D31">
      <w:pPr>
        <w:pStyle w:val="SubPart"/>
        <w:ind w:left="360"/>
      </w:pPr>
      <w:r w:rsidRPr="00D96AAE">
        <w:rPr>
          <w:b/>
        </w:rPr>
        <w:t>Subpart 1. Compliance; standards.</w:t>
      </w:r>
      <w:r w:rsidRPr="00314AFF">
        <w:t xml:space="preserve"> The interconnection between the qualifying facility and the </w:t>
      </w:r>
      <w:r w:rsidR="00026D31">
        <w:t>Cooperative</w:t>
      </w:r>
      <w:r w:rsidR="00026D31" w:rsidRPr="00314AFF">
        <w:t xml:space="preserve"> </w:t>
      </w:r>
      <w:r w:rsidR="00B96374">
        <w:t>must</w:t>
      </w:r>
      <w:r w:rsidR="00B96374" w:rsidRPr="00314AFF">
        <w:t xml:space="preserve"> </w:t>
      </w:r>
      <w:r w:rsidRPr="00314AFF">
        <w:t xml:space="preserve">comply with the requirements in the most recently published edition of the National Electrical Safety Code issued by the Institute of </w:t>
      </w:r>
      <w:r w:rsidRPr="00314AFF">
        <w:lastRenderedPageBreak/>
        <w:t>Electrical and Electronics Engineers. The interconnection is subject to subparts 2 and 3.</w:t>
      </w:r>
    </w:p>
    <w:p w14:paraId="0516B01E" w14:textId="77777777" w:rsidR="00026D31" w:rsidRPr="00314AFF" w:rsidRDefault="00026D31" w:rsidP="00026D31">
      <w:pPr>
        <w:pStyle w:val="SubPart"/>
        <w:ind w:left="360"/>
      </w:pPr>
    </w:p>
    <w:p w14:paraId="15A13105" w14:textId="7830299F" w:rsidR="00DC488D" w:rsidRDefault="006B730D" w:rsidP="00026D31">
      <w:pPr>
        <w:pStyle w:val="SubPart"/>
        <w:ind w:left="360"/>
      </w:pPr>
      <w:proofErr w:type="spellStart"/>
      <w:r w:rsidRPr="009918C6">
        <w:rPr>
          <w:b/>
        </w:rPr>
        <w:t>Subp</w:t>
      </w:r>
      <w:proofErr w:type="spellEnd"/>
      <w:r w:rsidRPr="009918C6">
        <w:rPr>
          <w:b/>
        </w:rPr>
        <w:t>. 2. Interconnection.</w:t>
      </w:r>
      <w:r w:rsidRPr="00314AFF">
        <w:t xml:space="preserve"> The qualifying facility is responsible for complying with all applicable local, state, and federal codes, including building codes, the National Electrical Code (NEC), the National Electrical Safety Code (NESC</w:t>
      </w:r>
      <w:r w:rsidRPr="00A37900">
        <w:t xml:space="preserve">), </w:t>
      </w:r>
      <w:r w:rsidR="004A4BFA" w:rsidRPr="00A37900">
        <w:t xml:space="preserve">IEEE 1547 </w:t>
      </w:r>
      <w:r w:rsidRPr="00A37900">
        <w:t>a</w:t>
      </w:r>
      <w:r w:rsidRPr="00314AFF">
        <w:t xml:space="preserve">nd noise and emissions standards. The </w:t>
      </w:r>
      <w:r w:rsidR="00026D31">
        <w:t>Cooperative</w:t>
      </w:r>
      <w:r w:rsidRPr="00314AFF">
        <w:t xml:space="preserve"> </w:t>
      </w:r>
      <w:r w:rsidR="00B96374">
        <w:t>shall</w:t>
      </w:r>
      <w:r w:rsidR="00B96374" w:rsidRPr="00314AFF">
        <w:t xml:space="preserve"> </w:t>
      </w:r>
      <w:r w:rsidRPr="00314AFF">
        <w:t>require proof that the qualifying facility is in compliance with the NEC before the interconnection is made. The qualifying facility must obtain installation approval from an electrical inspector recognized by the Minnesota State Board of Electricity.</w:t>
      </w:r>
    </w:p>
    <w:p w14:paraId="69A86F16" w14:textId="77777777" w:rsidR="00026D31" w:rsidRPr="00314AFF" w:rsidRDefault="00026D31" w:rsidP="00026D31">
      <w:pPr>
        <w:pStyle w:val="SubPart"/>
        <w:ind w:left="360"/>
      </w:pPr>
    </w:p>
    <w:p w14:paraId="63E255DF" w14:textId="165B9392" w:rsidR="00DC488D" w:rsidRPr="00314AFF" w:rsidRDefault="006B730D" w:rsidP="00026D31">
      <w:pPr>
        <w:pStyle w:val="SubPart"/>
        <w:ind w:left="360"/>
      </w:pPr>
      <w:proofErr w:type="spellStart"/>
      <w:r w:rsidRPr="00D96AAE">
        <w:rPr>
          <w:b/>
        </w:rPr>
        <w:t>Subp</w:t>
      </w:r>
      <w:proofErr w:type="spellEnd"/>
      <w:r w:rsidRPr="00D96AAE">
        <w:rPr>
          <w:b/>
        </w:rPr>
        <w:t>. 3. Generation system</w:t>
      </w:r>
      <w:r w:rsidRPr="00314AFF">
        <w:t>. The qualifying facility's generation system and installation must comply with the American National Standards Institute/Institute of Electrical and Electronics Engineers (ANSI/IEEE) standards applicable to the installation.</w:t>
      </w:r>
    </w:p>
    <w:p w14:paraId="2ABB7404" w14:textId="77777777" w:rsidR="00026D31" w:rsidRDefault="00026D31" w:rsidP="00007C98">
      <w:pPr>
        <w:pStyle w:val="SubPart"/>
      </w:pPr>
      <w:bookmarkStart w:id="13" w:name="bookmark21"/>
    </w:p>
    <w:p w14:paraId="5FBE2311" w14:textId="40680E80" w:rsidR="00DC488D" w:rsidRPr="00314AFF" w:rsidRDefault="006B730D" w:rsidP="005C54DC">
      <w:pPr>
        <w:pStyle w:val="PART"/>
        <w:ind w:left="360"/>
      </w:pPr>
      <w:r w:rsidRPr="00314AFF">
        <w:t>RESPONSIBILITY FOR APPARATUS.</w:t>
      </w:r>
      <w:bookmarkEnd w:id="13"/>
    </w:p>
    <w:p w14:paraId="2DE3963E" w14:textId="253BCF47" w:rsidR="007567E6" w:rsidRDefault="006B730D" w:rsidP="00D96AAE">
      <w:pPr>
        <w:pStyle w:val="SubPart"/>
        <w:ind w:left="360"/>
      </w:pPr>
      <w:r w:rsidRPr="00314AFF">
        <w:t xml:space="preserve">The qualifying facility, without cost to the </w:t>
      </w:r>
      <w:r w:rsidR="00B96374">
        <w:t>Cooperative</w:t>
      </w:r>
      <w:r w:rsidRPr="00314AFF">
        <w:t>, must furnish, install, operate, and maintain in good order and repair any apparatus the qualifying facility needs in order to operate in accordance with schedule</w:t>
      </w:r>
      <w:r w:rsidR="007F7E81">
        <w:t xml:space="preserve"> </w:t>
      </w:r>
      <w:r w:rsidR="00DD7E10">
        <w:t>3</w:t>
      </w:r>
      <w:r w:rsidRPr="00314AFF">
        <w:t>.</w:t>
      </w:r>
    </w:p>
    <w:p w14:paraId="3F7A21AD" w14:textId="77777777" w:rsidR="007567E6" w:rsidRDefault="007567E6" w:rsidP="00D96AAE">
      <w:pPr>
        <w:pStyle w:val="SubPart"/>
      </w:pPr>
    </w:p>
    <w:p w14:paraId="06170F09" w14:textId="4DB498FD" w:rsidR="00DC488D" w:rsidRDefault="006B730D" w:rsidP="005C54DC">
      <w:pPr>
        <w:pStyle w:val="PART"/>
        <w:ind w:left="360"/>
      </w:pPr>
      <w:r w:rsidRPr="00314AFF">
        <w:t>TYPES OF POWER TO BE OFFERED; STANDBY SERVICE.</w:t>
      </w:r>
    </w:p>
    <w:p w14:paraId="245E0425" w14:textId="77777777" w:rsidR="002C4267" w:rsidRPr="00314AFF" w:rsidRDefault="002C4267" w:rsidP="002C4267">
      <w:pPr>
        <w:pStyle w:val="PART"/>
        <w:numPr>
          <w:ilvl w:val="0"/>
          <w:numId w:val="0"/>
        </w:numPr>
        <w:ind w:left="360"/>
      </w:pPr>
    </w:p>
    <w:p w14:paraId="3DA87FF8" w14:textId="53C875CF" w:rsidR="00DC488D" w:rsidRDefault="006B730D" w:rsidP="00811BF2">
      <w:pPr>
        <w:pStyle w:val="SubPart"/>
        <w:ind w:left="360"/>
      </w:pPr>
      <w:r w:rsidRPr="009C5144">
        <w:rPr>
          <w:b/>
        </w:rPr>
        <w:t>Subpart 1. Service to be offered.</w:t>
      </w:r>
      <w:r w:rsidRPr="00314AFF">
        <w:t xml:space="preserve"> The </w:t>
      </w:r>
      <w:r w:rsidR="009C5144">
        <w:t>Cooperative</w:t>
      </w:r>
      <w:r w:rsidRPr="00314AFF">
        <w:t xml:space="preserve"> </w:t>
      </w:r>
      <w:r w:rsidR="00B01486">
        <w:t>shall</w:t>
      </w:r>
      <w:r w:rsidR="00B01486" w:rsidRPr="00314AFF">
        <w:t xml:space="preserve"> </w:t>
      </w:r>
      <w:r w:rsidRPr="00314AFF">
        <w:t xml:space="preserve">offer maintenance, </w:t>
      </w:r>
      <w:r w:rsidRPr="00930A12">
        <w:t>interruptible, supplementary</w:t>
      </w:r>
      <w:r w:rsidRPr="00314AFF">
        <w:t>, and backup power to the qualifying facility upon request.</w:t>
      </w:r>
    </w:p>
    <w:p w14:paraId="5BCFA712" w14:textId="77777777" w:rsidR="009C5144" w:rsidRPr="00314AFF" w:rsidRDefault="009C5144" w:rsidP="00811BF2">
      <w:pPr>
        <w:pStyle w:val="SubPart"/>
        <w:ind w:left="360"/>
      </w:pPr>
    </w:p>
    <w:p w14:paraId="7AC51A82" w14:textId="0DF788BD" w:rsidR="00DC488D" w:rsidRPr="00314AFF" w:rsidRDefault="006B730D" w:rsidP="00811BF2">
      <w:pPr>
        <w:pStyle w:val="SubPart"/>
        <w:ind w:left="360"/>
      </w:pPr>
      <w:proofErr w:type="spellStart"/>
      <w:r w:rsidRPr="009C5144">
        <w:rPr>
          <w:b/>
        </w:rPr>
        <w:t>Subp</w:t>
      </w:r>
      <w:proofErr w:type="spellEnd"/>
      <w:r w:rsidRPr="009C5144">
        <w:rPr>
          <w:b/>
        </w:rPr>
        <w:t>. 2. Standby service</w:t>
      </w:r>
      <w:r w:rsidR="0019239D" w:rsidRPr="002123CF">
        <w:rPr>
          <w:b/>
        </w:rPr>
        <w:t>.</w:t>
      </w:r>
      <w:r w:rsidRPr="002123CF">
        <w:t xml:space="preserve"> </w:t>
      </w:r>
      <w:r w:rsidR="009C5144" w:rsidRPr="002123CF">
        <w:t>The C</w:t>
      </w:r>
      <w:r w:rsidRPr="002123CF">
        <w:t xml:space="preserve">ooperative </w:t>
      </w:r>
      <w:r w:rsidR="00B01486" w:rsidRPr="002123CF">
        <w:t>shall</w:t>
      </w:r>
      <w:r w:rsidRPr="002123CF">
        <w:t xml:space="preserve"> offer a qualifying facility standby service </w:t>
      </w:r>
      <w:r w:rsidR="00B01486" w:rsidRPr="002123CF">
        <w:t>at the Cooperative applicable standby rate schedule.</w:t>
      </w:r>
    </w:p>
    <w:p w14:paraId="29A06B96" w14:textId="77777777" w:rsidR="009C5144" w:rsidRDefault="009C5144" w:rsidP="00007C98">
      <w:pPr>
        <w:pStyle w:val="SubPart"/>
      </w:pPr>
    </w:p>
    <w:p w14:paraId="3E371C83" w14:textId="3132FBB5" w:rsidR="00DC488D" w:rsidRPr="00314AFF" w:rsidRDefault="006B730D" w:rsidP="00D96AAE">
      <w:pPr>
        <w:pStyle w:val="PART"/>
        <w:ind w:left="360"/>
      </w:pPr>
      <w:r w:rsidRPr="00314AFF">
        <w:t>DISCONTINUING SALES DURING EMERGENCY.</w:t>
      </w:r>
    </w:p>
    <w:p w14:paraId="634D9CA3" w14:textId="0BEF2886" w:rsidR="00DC488D" w:rsidRPr="00314AFF" w:rsidRDefault="006B730D" w:rsidP="00B01486">
      <w:pPr>
        <w:pStyle w:val="SubPart"/>
        <w:ind w:left="360"/>
      </w:pPr>
      <w:r w:rsidRPr="00314AFF">
        <w:t xml:space="preserve">The </w:t>
      </w:r>
      <w:r w:rsidR="009C5144">
        <w:t>Cooperative</w:t>
      </w:r>
      <w:r w:rsidRPr="00314AFF">
        <w:t xml:space="preserve"> may discontinue sales to the qualifying facility during a system emergency, if the discontinuance and recommencement of service is not discriminatory.</w:t>
      </w:r>
    </w:p>
    <w:p w14:paraId="186A6B9C" w14:textId="77777777" w:rsidR="009C5144" w:rsidRDefault="009C5144" w:rsidP="00007C98">
      <w:pPr>
        <w:pStyle w:val="SubPart"/>
      </w:pPr>
      <w:bookmarkStart w:id="14" w:name="bookmark22"/>
    </w:p>
    <w:p w14:paraId="54731B50" w14:textId="26FEBDE3" w:rsidR="00DC488D" w:rsidRPr="002123CF" w:rsidRDefault="006B730D" w:rsidP="00D96AAE">
      <w:pPr>
        <w:pStyle w:val="PART"/>
        <w:ind w:left="360"/>
      </w:pPr>
      <w:r w:rsidRPr="002123CF">
        <w:t>RATES</w:t>
      </w:r>
      <w:bookmarkEnd w:id="14"/>
      <w:r w:rsidR="009C5144" w:rsidRPr="002123CF">
        <w:t xml:space="preserve"> </w:t>
      </w:r>
      <w:bookmarkStart w:id="15" w:name="bookmark23"/>
      <w:r w:rsidRPr="002123CF">
        <w:t xml:space="preserve">FOR </w:t>
      </w:r>
      <w:r w:rsidR="009C5144" w:rsidRPr="002123CF">
        <w:t xml:space="preserve">COOPERATIVE </w:t>
      </w:r>
      <w:r w:rsidRPr="002123CF">
        <w:t>SALES TO A QUALIFYING FACILITY</w:t>
      </w:r>
      <w:bookmarkEnd w:id="15"/>
    </w:p>
    <w:p w14:paraId="5EEBABBF" w14:textId="66934F76" w:rsidR="00DC488D" w:rsidRPr="00DE43C7" w:rsidRDefault="00811BF2" w:rsidP="00B01486">
      <w:pPr>
        <w:pStyle w:val="SubPart"/>
        <w:ind w:left="360"/>
      </w:pPr>
      <w:r w:rsidRPr="002123CF">
        <w:t>R</w:t>
      </w:r>
      <w:r w:rsidR="006B730D" w:rsidRPr="002123CF">
        <w:t>ates for sales to a qualifying facility must be governed by the applicable tariff</w:t>
      </w:r>
      <w:r w:rsidR="006F14FA" w:rsidRPr="002123CF">
        <w:t>(s)</w:t>
      </w:r>
      <w:r w:rsidR="006B730D" w:rsidRPr="002123CF">
        <w:t xml:space="preserve"> for the class of electric </w:t>
      </w:r>
      <w:r w:rsidR="00B01486" w:rsidRPr="002123CF">
        <w:t xml:space="preserve">cooperative </w:t>
      </w:r>
      <w:r w:rsidRPr="002123CF">
        <w:t xml:space="preserve">member </w:t>
      </w:r>
      <w:r w:rsidR="006B730D" w:rsidRPr="002123CF">
        <w:t>to which the qualifying facility belongs or would belong were it not a qualifying facility.</w:t>
      </w:r>
      <w:r w:rsidR="00EA232C" w:rsidRPr="002123CF">
        <w:t xml:space="preserve"> Such rates are not guaranteed and may change from time to time at the discretion of the Cooperative.</w:t>
      </w:r>
    </w:p>
    <w:p w14:paraId="7694BD45" w14:textId="77777777" w:rsidR="009C5144" w:rsidRPr="00DE43C7" w:rsidRDefault="009C5144" w:rsidP="00007C98">
      <w:pPr>
        <w:pStyle w:val="SubPart"/>
        <w:rPr>
          <w:color w:val="FF0000"/>
          <w:highlight w:val="yellow"/>
        </w:rPr>
      </w:pPr>
      <w:bookmarkStart w:id="16" w:name="bookmark24"/>
    </w:p>
    <w:p w14:paraId="2029A5C3" w14:textId="1147C970" w:rsidR="00DC488D" w:rsidRPr="008B4D3A" w:rsidRDefault="006B730D" w:rsidP="00D96AAE">
      <w:pPr>
        <w:pStyle w:val="PART"/>
        <w:ind w:left="360"/>
      </w:pPr>
      <w:bookmarkStart w:id="17" w:name="bookmark26"/>
      <w:bookmarkEnd w:id="16"/>
      <w:r w:rsidRPr="008B4D3A">
        <w:t>STANDARD RATES FOR PURCHASES FROM QUALIFYING FACILITIES.</w:t>
      </w:r>
      <w:bookmarkEnd w:id="17"/>
    </w:p>
    <w:p w14:paraId="741A6080" w14:textId="77777777" w:rsidR="002C4267" w:rsidRPr="008B4D3A" w:rsidRDefault="002C4267" w:rsidP="00AE6E69">
      <w:pPr>
        <w:pStyle w:val="SubPart"/>
        <w:ind w:left="360"/>
        <w:rPr>
          <w:b/>
        </w:rPr>
      </w:pPr>
    </w:p>
    <w:p w14:paraId="78C8F5D0" w14:textId="293CB0E9" w:rsidR="00DC488D" w:rsidRPr="000D0D5D" w:rsidRDefault="006B730D" w:rsidP="00AE6E69">
      <w:pPr>
        <w:pStyle w:val="SubPart"/>
        <w:ind w:left="360"/>
      </w:pPr>
      <w:r w:rsidRPr="008B4D3A">
        <w:rPr>
          <w:b/>
        </w:rPr>
        <w:t>Subpart 1.</w:t>
      </w:r>
      <w:r w:rsidRPr="008B4D3A">
        <w:t xml:space="preserve"> </w:t>
      </w:r>
      <w:r w:rsidRPr="005C38F7">
        <w:rPr>
          <w:b/>
        </w:rPr>
        <w:t xml:space="preserve">Qualifying facilities with </w:t>
      </w:r>
      <w:r w:rsidR="005C38F7" w:rsidRPr="005C38F7">
        <w:rPr>
          <w:b/>
        </w:rPr>
        <w:t>less</w:t>
      </w:r>
      <w:r w:rsidR="005C38F7">
        <w:rPr>
          <w:b/>
        </w:rPr>
        <w:t xml:space="preserve"> than 40 KW capacity</w:t>
      </w:r>
      <w:r w:rsidR="008B4D3A" w:rsidRPr="00996D8F">
        <w:rPr>
          <w:b/>
          <w:u w:val="single"/>
        </w:rPr>
        <w:t>.</w:t>
      </w:r>
      <w:r w:rsidRPr="00996D8F">
        <w:t xml:space="preserve"> For</w:t>
      </w:r>
      <w:r w:rsidRPr="008B4D3A">
        <w:t xml:space="preserve"> qualifying facilities with capacity of </w:t>
      </w:r>
      <w:r w:rsidR="004C70C4">
        <w:t xml:space="preserve">less than 40 </w:t>
      </w:r>
      <w:r w:rsidRPr="008B4D3A">
        <w:t xml:space="preserve">kilowatts </w:t>
      </w:r>
      <w:r w:rsidR="004C70C4">
        <w:t>capacity</w:t>
      </w:r>
      <w:r w:rsidRPr="008B4D3A">
        <w:t xml:space="preserve">, standard purchase rates apply. The </w:t>
      </w:r>
      <w:r w:rsidR="00B01486" w:rsidRPr="008B4D3A">
        <w:t>Cooperative shall</w:t>
      </w:r>
      <w:r w:rsidRPr="008B4D3A">
        <w:t xml:space="preserve"> make available </w:t>
      </w:r>
      <w:r w:rsidR="004C70C4">
        <w:t>three</w:t>
      </w:r>
      <w:r w:rsidR="007567E6" w:rsidRPr="008B4D3A">
        <w:t xml:space="preserve"> </w:t>
      </w:r>
      <w:r w:rsidRPr="008B4D3A">
        <w:t xml:space="preserve">types of standard rates, described in parts </w:t>
      </w:r>
      <w:r w:rsidR="006F3EFA" w:rsidRPr="008B4D3A">
        <w:t>M, N</w:t>
      </w:r>
      <w:r w:rsidR="005C38F7">
        <w:t xml:space="preserve"> and</w:t>
      </w:r>
      <w:r w:rsidR="006F3EFA" w:rsidRPr="008B4D3A">
        <w:t xml:space="preserve"> O</w:t>
      </w:r>
      <w:r w:rsidR="00AE6E69" w:rsidRPr="008B4D3A">
        <w:t>.</w:t>
      </w:r>
      <w:r w:rsidRPr="008B4D3A">
        <w:t xml:space="preserve"> The qualifying facility with </w:t>
      </w:r>
      <w:r w:rsidR="005C38F7">
        <w:t xml:space="preserve">a capacity </w:t>
      </w:r>
      <w:r w:rsidR="005C38F7" w:rsidRPr="005C38F7">
        <w:t xml:space="preserve">of </w:t>
      </w:r>
      <w:r w:rsidRPr="005C38F7">
        <w:t>less</w:t>
      </w:r>
      <w:r w:rsidRPr="008B4D3A">
        <w:t xml:space="preserve"> </w:t>
      </w:r>
      <w:r w:rsidR="005C38F7">
        <w:t xml:space="preserve">than 40 KW </w:t>
      </w:r>
      <w:r w:rsidRPr="008B4D3A">
        <w:t xml:space="preserve">must </w:t>
      </w:r>
      <w:r w:rsidRPr="008B4D3A">
        <w:lastRenderedPageBreak/>
        <w:t xml:space="preserve">choose interconnection under one of these rates, and must specify its choice in the written contract required in part </w:t>
      </w:r>
      <w:r w:rsidR="002E5C7A" w:rsidRPr="008B4D3A">
        <w:t>V</w:t>
      </w:r>
      <w:r w:rsidRPr="008B4D3A">
        <w:t xml:space="preserve">. Any net credit to the qualifying facility must, at its option, be credited to its account with the </w:t>
      </w:r>
      <w:r w:rsidR="00B01486" w:rsidRPr="008B4D3A">
        <w:t xml:space="preserve">Cooperative </w:t>
      </w:r>
      <w:r w:rsidRPr="008B4D3A">
        <w:t xml:space="preserve">or returned by check </w:t>
      </w:r>
      <w:r w:rsidR="00B01486" w:rsidRPr="008B4D3A">
        <w:t xml:space="preserve">or comparably electronic payment service </w:t>
      </w:r>
      <w:r w:rsidRPr="008B4D3A">
        <w:t xml:space="preserve">within 15 days of the billing date. The option chosen must be specified in the written contract required in part </w:t>
      </w:r>
      <w:r w:rsidR="002E5C7A" w:rsidRPr="008B4D3A">
        <w:t>V</w:t>
      </w:r>
      <w:r w:rsidRPr="008B4D3A">
        <w:t xml:space="preserve">. Qualifying facilities remain responsible for any monthly service charges and demand charges specified in the tariff under which they consume electricity from the </w:t>
      </w:r>
      <w:r w:rsidR="00AE6E69" w:rsidRPr="008B4D3A">
        <w:t>Cooperative</w:t>
      </w:r>
      <w:r w:rsidRPr="008B4D3A">
        <w:t>.</w:t>
      </w:r>
    </w:p>
    <w:p w14:paraId="3E17F584" w14:textId="77777777" w:rsidR="00AE6E69" w:rsidRPr="000D0D5D" w:rsidRDefault="00AE6E69" w:rsidP="00AE6E69">
      <w:pPr>
        <w:pStyle w:val="SubPart"/>
        <w:ind w:left="360"/>
        <w:rPr>
          <w:color w:val="FF0000"/>
          <w:highlight w:val="yellow"/>
        </w:rPr>
      </w:pPr>
    </w:p>
    <w:p w14:paraId="3B9C90CC" w14:textId="2EF0C49F" w:rsidR="000D0D5D" w:rsidRPr="008B4D3A" w:rsidRDefault="006B730D" w:rsidP="00AE6E69">
      <w:pPr>
        <w:pStyle w:val="SubPart"/>
        <w:ind w:left="360"/>
      </w:pPr>
      <w:proofErr w:type="spellStart"/>
      <w:r w:rsidRPr="005F322F">
        <w:rPr>
          <w:b/>
        </w:rPr>
        <w:t>Subp</w:t>
      </w:r>
      <w:proofErr w:type="spellEnd"/>
      <w:r w:rsidRPr="005F322F">
        <w:rPr>
          <w:b/>
        </w:rPr>
        <w:t xml:space="preserve">. 2. Qualifying facilities </w:t>
      </w:r>
      <w:r w:rsidR="005C38F7" w:rsidRPr="005F322F">
        <w:rPr>
          <w:b/>
        </w:rPr>
        <w:t xml:space="preserve">of 40 kilowatt capacity and </w:t>
      </w:r>
      <w:r w:rsidRPr="005F322F">
        <w:rPr>
          <w:b/>
        </w:rPr>
        <w:t>over</w:t>
      </w:r>
      <w:r w:rsidR="005C38F7" w:rsidRPr="005F322F">
        <w:rPr>
          <w:b/>
        </w:rPr>
        <w:t>.</w:t>
      </w:r>
      <w:r w:rsidR="004C70C4" w:rsidRPr="005F322F">
        <w:t xml:space="preserve"> A qualifying facility with 4</w:t>
      </w:r>
      <w:r w:rsidRPr="005F322F">
        <w:t xml:space="preserve">0 kilowatt capacity </w:t>
      </w:r>
      <w:r w:rsidR="004C70C4" w:rsidRPr="005F322F">
        <w:t xml:space="preserve">or more </w:t>
      </w:r>
      <w:r w:rsidRPr="005F322F">
        <w:t xml:space="preserve">has the option to negotiate a contract with </w:t>
      </w:r>
      <w:r w:rsidR="00B01486" w:rsidRPr="005F322F">
        <w:t>the Cooperative or any other Minnesota utility</w:t>
      </w:r>
      <w:r w:rsidRPr="005F322F">
        <w:t xml:space="preserve"> or, if it commits to provide firm power, be compensated under standard rates.</w:t>
      </w:r>
      <w:r w:rsidR="000D0D5D" w:rsidRPr="008B4D3A">
        <w:t xml:space="preserve"> </w:t>
      </w:r>
    </w:p>
    <w:p w14:paraId="3E3060CE" w14:textId="77777777" w:rsidR="000D0D5D" w:rsidRPr="008B4D3A" w:rsidRDefault="000D0D5D" w:rsidP="00AE6E69">
      <w:pPr>
        <w:pStyle w:val="SubPart"/>
        <w:ind w:left="360"/>
        <w:rPr>
          <w:color w:val="FF0000"/>
        </w:rPr>
      </w:pPr>
    </w:p>
    <w:p w14:paraId="7D70B104" w14:textId="77777777" w:rsidR="00664E09" w:rsidRPr="008B4D3A" w:rsidRDefault="00664E09" w:rsidP="00664E09">
      <w:pPr>
        <w:pStyle w:val="SubPart"/>
        <w:ind w:left="360"/>
      </w:pPr>
      <w:proofErr w:type="spellStart"/>
      <w:r w:rsidRPr="008B4D3A">
        <w:rPr>
          <w:b/>
        </w:rPr>
        <w:t>Subp</w:t>
      </w:r>
      <w:proofErr w:type="spellEnd"/>
      <w:r w:rsidRPr="008B4D3A">
        <w:rPr>
          <w:b/>
        </w:rPr>
        <w:t xml:space="preserve">. 3. Grid Access Charge.  </w:t>
      </w:r>
      <w:r w:rsidRPr="008B4D3A">
        <w:t xml:space="preserve">A qualifying facility shall be assessed a monthly Grid Access Charge to recover the fixed costs not already paid by the member through the member’s existing billing arrangement. The additional charge shall be reasonable and appropriate for the class of member based on the most recent cost of service study defining the Grid Access Charge. The cost of service study for the Grid Access Charge shall be made available for review by the member of the Cooperative upon request.  </w:t>
      </w:r>
    </w:p>
    <w:p w14:paraId="7B8376C7" w14:textId="77777777" w:rsidR="00664E09" w:rsidRPr="008B4D3A" w:rsidRDefault="00664E09" w:rsidP="00AE6E69">
      <w:pPr>
        <w:pStyle w:val="SubPart"/>
        <w:ind w:left="360"/>
        <w:rPr>
          <w:color w:val="FF0000"/>
        </w:rPr>
      </w:pPr>
    </w:p>
    <w:p w14:paraId="1C81ABAD" w14:textId="77777777" w:rsidR="00EE3641" w:rsidRPr="008B4D3A" w:rsidRDefault="00EE3641" w:rsidP="00AE6E69">
      <w:pPr>
        <w:pStyle w:val="SubPart"/>
        <w:ind w:left="360"/>
        <w:rPr>
          <w:color w:val="FF0000"/>
        </w:rPr>
      </w:pPr>
    </w:p>
    <w:p w14:paraId="0A4CD54B" w14:textId="77777777" w:rsidR="00AE6E69" w:rsidRPr="008B4D3A" w:rsidRDefault="00AE6E69" w:rsidP="00007C98">
      <w:pPr>
        <w:pStyle w:val="SubPart"/>
      </w:pPr>
    </w:p>
    <w:p w14:paraId="2DD21B9A" w14:textId="0E20E190" w:rsidR="00DC488D" w:rsidRPr="008B4D3A" w:rsidRDefault="006B730D" w:rsidP="00D96AAE">
      <w:pPr>
        <w:pStyle w:val="PART"/>
        <w:ind w:left="360"/>
      </w:pPr>
      <w:r w:rsidRPr="008B4D3A">
        <w:t xml:space="preserve">AVERAGE RETAIL </w:t>
      </w:r>
      <w:r w:rsidR="00A34780" w:rsidRPr="008B4D3A">
        <w:t xml:space="preserve">COOPERATIVE </w:t>
      </w:r>
      <w:r w:rsidRPr="008B4D3A">
        <w:t>ENERGY RATE.</w:t>
      </w:r>
    </w:p>
    <w:p w14:paraId="7ACC9BDA" w14:textId="77777777" w:rsidR="002C4267" w:rsidRPr="008B4D3A" w:rsidRDefault="002C4267" w:rsidP="00AE6E69">
      <w:pPr>
        <w:pStyle w:val="SubPart"/>
        <w:ind w:left="360"/>
        <w:rPr>
          <w:b/>
        </w:rPr>
      </w:pPr>
    </w:p>
    <w:p w14:paraId="7079BF08" w14:textId="29DC3E4A" w:rsidR="00DC488D" w:rsidRPr="008B4D3A" w:rsidRDefault="006B730D" w:rsidP="00AE6E69">
      <w:pPr>
        <w:pStyle w:val="SubPart"/>
        <w:ind w:left="360"/>
      </w:pPr>
      <w:r w:rsidRPr="008B4D3A">
        <w:rPr>
          <w:b/>
        </w:rPr>
        <w:t>Subpart 1. Applicability.</w:t>
      </w:r>
      <w:r w:rsidRPr="008B4D3A">
        <w:t xml:space="preserve"> The average retail </w:t>
      </w:r>
      <w:r w:rsidR="00AE6E69" w:rsidRPr="008B4D3A">
        <w:t xml:space="preserve">cooperative </w:t>
      </w:r>
      <w:r w:rsidRPr="008B4D3A">
        <w:t xml:space="preserve">energy rate is available only to </w:t>
      </w:r>
      <w:r w:rsidR="006965DA" w:rsidRPr="008B4D3A">
        <w:t>M</w:t>
      </w:r>
      <w:r w:rsidR="003A2015" w:rsidRPr="008B4D3A">
        <w:t xml:space="preserve">ember-owned </w:t>
      </w:r>
      <w:r w:rsidRPr="008B4D3A">
        <w:t>qualifying facilities with capacity of less than 40 kilowatts</w:t>
      </w:r>
      <w:r w:rsidR="00A036F1" w:rsidRPr="008B4D3A">
        <w:t xml:space="preserve"> </w:t>
      </w:r>
      <w:r w:rsidRPr="008B4D3A">
        <w:t xml:space="preserve">which choose not to offer electric power for sale on either simultaneous purchase </w:t>
      </w:r>
      <w:r w:rsidRPr="004E3135">
        <w:t>and</w:t>
      </w:r>
      <w:r w:rsidRPr="008B4D3A">
        <w:t xml:space="preserve"> sale basis</w:t>
      </w:r>
      <w:r w:rsidR="00AE6E69" w:rsidRPr="008B4D3A">
        <w:t xml:space="preserve"> or roll-over credit basis</w:t>
      </w:r>
      <w:r w:rsidRPr="008B4D3A">
        <w:t>.</w:t>
      </w:r>
    </w:p>
    <w:p w14:paraId="14715968" w14:textId="77777777" w:rsidR="00AE6E69" w:rsidRPr="008B4D3A" w:rsidRDefault="00AE6E69" w:rsidP="00AE6E69">
      <w:pPr>
        <w:pStyle w:val="SubPart"/>
        <w:ind w:left="360"/>
      </w:pPr>
    </w:p>
    <w:p w14:paraId="09A278D1" w14:textId="77E4FD24" w:rsidR="00DC488D" w:rsidRPr="008B4D3A" w:rsidRDefault="006B730D" w:rsidP="00AE6E69">
      <w:pPr>
        <w:pStyle w:val="SubPart"/>
        <w:ind w:left="360"/>
      </w:pPr>
      <w:proofErr w:type="spellStart"/>
      <w:r w:rsidRPr="008B4D3A">
        <w:rPr>
          <w:b/>
        </w:rPr>
        <w:t>Subp</w:t>
      </w:r>
      <w:proofErr w:type="spellEnd"/>
      <w:r w:rsidRPr="008B4D3A">
        <w:rPr>
          <w:b/>
        </w:rPr>
        <w:t>. 2. Method of billing.</w:t>
      </w:r>
      <w:r w:rsidRPr="008B4D3A">
        <w:t xml:space="preserve"> The </w:t>
      </w:r>
      <w:r w:rsidR="00AE6E69" w:rsidRPr="008B4D3A">
        <w:t xml:space="preserve">Cooperative </w:t>
      </w:r>
      <w:r w:rsidR="00C54AF6" w:rsidRPr="008B4D3A">
        <w:t xml:space="preserve">shall </w:t>
      </w:r>
      <w:r w:rsidRPr="008B4D3A">
        <w:t xml:space="preserve">bill the qualifying facility for the excess of energy supplied by the </w:t>
      </w:r>
      <w:r w:rsidR="00AE6E69" w:rsidRPr="008B4D3A">
        <w:t xml:space="preserve">Cooperative </w:t>
      </w:r>
      <w:r w:rsidRPr="008B4D3A">
        <w:t xml:space="preserve">above energy supplied by the qualifying facility during each billing period according to the </w:t>
      </w:r>
      <w:r w:rsidR="00683C86" w:rsidRPr="008B4D3A">
        <w:t>Cooperative’s</w:t>
      </w:r>
      <w:r w:rsidRPr="008B4D3A">
        <w:t xml:space="preserve"> applicable retail rate schedule.</w:t>
      </w:r>
    </w:p>
    <w:p w14:paraId="70673011" w14:textId="77777777" w:rsidR="00AE6E69" w:rsidRPr="008B4D3A" w:rsidRDefault="00AE6E69" w:rsidP="00AE6E69">
      <w:pPr>
        <w:pStyle w:val="SubPart"/>
        <w:ind w:left="360"/>
      </w:pPr>
    </w:p>
    <w:p w14:paraId="39019469" w14:textId="72AF2522" w:rsidR="00DC488D" w:rsidRPr="008B4D3A" w:rsidRDefault="006B730D" w:rsidP="00AE6E69">
      <w:pPr>
        <w:pStyle w:val="SubPart"/>
        <w:ind w:left="360"/>
      </w:pPr>
      <w:proofErr w:type="spellStart"/>
      <w:r w:rsidRPr="008B4D3A">
        <w:rPr>
          <w:b/>
        </w:rPr>
        <w:t>Subp</w:t>
      </w:r>
      <w:proofErr w:type="spellEnd"/>
      <w:r w:rsidRPr="008B4D3A">
        <w:rPr>
          <w:b/>
        </w:rPr>
        <w:t>. 3. Additional calculations for billing</w:t>
      </w:r>
      <w:r w:rsidRPr="008B4D3A">
        <w:t xml:space="preserve">. When the energy generated by the qualifying facility exceeds that supplied by the </w:t>
      </w:r>
      <w:r w:rsidR="00AE6E69" w:rsidRPr="008B4D3A">
        <w:t xml:space="preserve">Cooperative </w:t>
      </w:r>
      <w:r w:rsidR="003A2015" w:rsidRPr="008B4D3A">
        <w:t xml:space="preserve">to the </w:t>
      </w:r>
      <w:r w:rsidR="006965DA" w:rsidRPr="008B4D3A">
        <w:t>M</w:t>
      </w:r>
      <w:r w:rsidR="003A2015" w:rsidRPr="008B4D3A">
        <w:t xml:space="preserve">ember at the same site </w:t>
      </w:r>
      <w:r w:rsidRPr="008B4D3A">
        <w:t xml:space="preserve">during </w:t>
      </w:r>
      <w:r w:rsidR="003A2015" w:rsidRPr="008B4D3A">
        <w:t>the same</w:t>
      </w:r>
      <w:r w:rsidRPr="008B4D3A">
        <w:t xml:space="preserve"> billing period, the </w:t>
      </w:r>
      <w:r w:rsidR="00AE6E69" w:rsidRPr="008B4D3A">
        <w:t xml:space="preserve">Cooperative </w:t>
      </w:r>
      <w:r w:rsidR="00C54AF6" w:rsidRPr="008B4D3A">
        <w:t xml:space="preserve">shall </w:t>
      </w:r>
      <w:r w:rsidRPr="008B4D3A">
        <w:t xml:space="preserve">compensate the qualifying facility for the excess energy at the average retail </w:t>
      </w:r>
      <w:r w:rsidR="00A34780" w:rsidRPr="008B4D3A">
        <w:t xml:space="preserve">cooperative </w:t>
      </w:r>
      <w:r w:rsidRPr="008B4D3A">
        <w:t>energy rate.</w:t>
      </w:r>
    </w:p>
    <w:p w14:paraId="70324AE5" w14:textId="77777777" w:rsidR="00AE6E69" w:rsidRPr="00AB050D" w:rsidRDefault="00AE6E69" w:rsidP="00007C98">
      <w:pPr>
        <w:pStyle w:val="SubPart"/>
        <w:rPr>
          <w:highlight w:val="yellow"/>
        </w:rPr>
      </w:pPr>
    </w:p>
    <w:p w14:paraId="3DF54C82" w14:textId="34DE15CE" w:rsidR="00DC488D" w:rsidRPr="004C6BA8" w:rsidRDefault="006B730D" w:rsidP="00D96AAE">
      <w:pPr>
        <w:pStyle w:val="PART"/>
        <w:ind w:left="360"/>
      </w:pPr>
      <w:r w:rsidRPr="004C6BA8">
        <w:t>SIMULTANEOUS PURCHASE AND SALE BILLING RATE.</w:t>
      </w:r>
    </w:p>
    <w:p w14:paraId="33F722BF" w14:textId="77777777" w:rsidR="002C4267" w:rsidRPr="004C6BA8" w:rsidRDefault="002C4267" w:rsidP="000B69A3">
      <w:pPr>
        <w:pStyle w:val="SubPart"/>
        <w:ind w:left="360"/>
        <w:rPr>
          <w:b/>
        </w:rPr>
      </w:pPr>
    </w:p>
    <w:p w14:paraId="0684F497" w14:textId="758FD49B" w:rsidR="00DC488D" w:rsidRPr="004C6BA8" w:rsidRDefault="006B730D" w:rsidP="000B69A3">
      <w:pPr>
        <w:pStyle w:val="SubPart"/>
        <w:ind w:left="360"/>
      </w:pPr>
      <w:r w:rsidRPr="004C6BA8">
        <w:rPr>
          <w:b/>
        </w:rPr>
        <w:t xml:space="preserve">Subpart 1. </w:t>
      </w:r>
      <w:r w:rsidR="00B32143" w:rsidRPr="004C6BA8">
        <w:rPr>
          <w:b/>
        </w:rPr>
        <w:t>Applicability</w:t>
      </w:r>
      <w:r w:rsidRPr="004C6BA8">
        <w:rPr>
          <w:b/>
        </w:rPr>
        <w:t>.</w:t>
      </w:r>
      <w:r w:rsidRPr="004C6BA8">
        <w:t xml:space="preserve"> The simultaneous purchase and sale rate </w:t>
      </w:r>
      <w:r w:rsidRPr="005C38F7">
        <w:t>is available only</w:t>
      </w:r>
      <w:r w:rsidRPr="004C6BA8">
        <w:t xml:space="preserve"> to qualifying facilities with capacity of less than 40 kilowatts which choose not to offer electric power for sale on </w:t>
      </w:r>
      <w:r w:rsidR="00B32143" w:rsidRPr="004C6BA8">
        <w:t>average retail cooperative energy rate basis or roll-over credit basis</w:t>
      </w:r>
      <w:r w:rsidRPr="004C6BA8">
        <w:t>.</w:t>
      </w:r>
    </w:p>
    <w:p w14:paraId="0C5C2FEA" w14:textId="77777777" w:rsidR="00AE6E69" w:rsidRPr="004C6BA8" w:rsidRDefault="00AE6E69" w:rsidP="000B69A3">
      <w:pPr>
        <w:pStyle w:val="SubPart"/>
        <w:ind w:left="360"/>
      </w:pPr>
    </w:p>
    <w:p w14:paraId="35A804C5" w14:textId="0C5B828B" w:rsidR="00DC488D" w:rsidRPr="004C6BA8" w:rsidRDefault="006B730D" w:rsidP="000B69A3">
      <w:pPr>
        <w:pStyle w:val="SubPart"/>
        <w:ind w:left="360"/>
      </w:pPr>
      <w:proofErr w:type="spellStart"/>
      <w:r w:rsidRPr="004C6BA8">
        <w:rPr>
          <w:b/>
        </w:rPr>
        <w:t>Subp</w:t>
      </w:r>
      <w:proofErr w:type="spellEnd"/>
      <w:r w:rsidRPr="004C6BA8">
        <w:rPr>
          <w:b/>
        </w:rPr>
        <w:t>. 2. Method of billing.</w:t>
      </w:r>
      <w:r w:rsidRPr="004C6BA8">
        <w:t xml:space="preserve"> The qualifying facility must be billed for all energy and capacity it consumes during a billing period according to the </w:t>
      </w:r>
      <w:r w:rsidR="00B32143" w:rsidRPr="004C6BA8">
        <w:t>Cooperative</w:t>
      </w:r>
      <w:r w:rsidRPr="004C6BA8">
        <w:t>'s applicable retail rate schedule.</w:t>
      </w:r>
    </w:p>
    <w:p w14:paraId="410DA8D3" w14:textId="77777777" w:rsidR="00AE6E69" w:rsidRPr="004C6BA8" w:rsidRDefault="00AE6E69" w:rsidP="000B69A3">
      <w:pPr>
        <w:pStyle w:val="SubPart"/>
        <w:ind w:left="360"/>
      </w:pPr>
    </w:p>
    <w:p w14:paraId="6A027EEB" w14:textId="778593BF" w:rsidR="00DC488D" w:rsidRPr="004C6BA8" w:rsidRDefault="006B730D" w:rsidP="00D96AAE">
      <w:pPr>
        <w:pStyle w:val="SubPart"/>
        <w:ind w:left="360"/>
      </w:pPr>
      <w:proofErr w:type="spellStart"/>
      <w:r w:rsidRPr="004C6BA8">
        <w:rPr>
          <w:b/>
        </w:rPr>
        <w:t>Subp</w:t>
      </w:r>
      <w:proofErr w:type="spellEnd"/>
      <w:r w:rsidRPr="004C6BA8">
        <w:rPr>
          <w:b/>
        </w:rPr>
        <w:t>. 3. Compensation to qualifying facility</w:t>
      </w:r>
      <w:r w:rsidR="000B69A3" w:rsidRPr="004C6BA8">
        <w:rPr>
          <w:b/>
        </w:rPr>
        <w:t>; energy purchase</w:t>
      </w:r>
      <w:r w:rsidRPr="004C6BA8">
        <w:rPr>
          <w:b/>
        </w:rPr>
        <w:t>.</w:t>
      </w:r>
      <w:r w:rsidRPr="004C6BA8">
        <w:t xml:space="preserve"> The </w:t>
      </w:r>
      <w:r w:rsidR="00B32143" w:rsidRPr="004C6BA8">
        <w:t xml:space="preserve">Cooperative </w:t>
      </w:r>
      <w:r w:rsidR="00A036F1" w:rsidRPr="004C6BA8">
        <w:t xml:space="preserve">shall </w:t>
      </w:r>
      <w:r w:rsidRPr="004C6BA8">
        <w:t xml:space="preserve">purchase all energy which is made available to it by the qualifying facility. At the option of the qualifying facility, its entire generation must be deemed to be made available to the </w:t>
      </w:r>
      <w:r w:rsidR="00A036F1" w:rsidRPr="004C6BA8">
        <w:t>Cooperative</w:t>
      </w:r>
      <w:r w:rsidRPr="004C6BA8">
        <w:t xml:space="preserve">. Compensation to the qualifying facility must be the energy rate shown on schedule </w:t>
      </w:r>
      <w:r w:rsidR="000B69A3" w:rsidRPr="004C6BA8">
        <w:t>5</w:t>
      </w:r>
      <w:r w:rsidRPr="004C6BA8">
        <w:t>.</w:t>
      </w:r>
    </w:p>
    <w:p w14:paraId="37F196E8" w14:textId="77777777" w:rsidR="000B69A3" w:rsidRPr="004C6BA8" w:rsidRDefault="000B69A3" w:rsidP="000B69A3">
      <w:pPr>
        <w:pStyle w:val="SubPart"/>
        <w:ind w:left="360"/>
      </w:pPr>
    </w:p>
    <w:p w14:paraId="7CCBE67E" w14:textId="1472F8DD" w:rsidR="00DC488D" w:rsidRPr="004C6BA8" w:rsidRDefault="000B69A3" w:rsidP="000B69A3">
      <w:pPr>
        <w:pStyle w:val="SubPart"/>
        <w:ind w:left="360"/>
      </w:pPr>
      <w:proofErr w:type="spellStart"/>
      <w:r w:rsidRPr="004C6BA8">
        <w:rPr>
          <w:b/>
        </w:rPr>
        <w:t>Subp</w:t>
      </w:r>
      <w:proofErr w:type="spellEnd"/>
      <w:r w:rsidRPr="004C6BA8">
        <w:rPr>
          <w:b/>
        </w:rPr>
        <w:t xml:space="preserve">. 4. Compensation to qualifying facility; capacity purchase. </w:t>
      </w:r>
      <w:r w:rsidR="006B730D" w:rsidRPr="004C6BA8">
        <w:t xml:space="preserve">If the qualifying facility provides firm power to the </w:t>
      </w:r>
      <w:r w:rsidR="00A036F1" w:rsidRPr="004C6BA8">
        <w:t>Cooperative</w:t>
      </w:r>
      <w:r w:rsidR="006B730D" w:rsidRPr="004C6BA8">
        <w:t xml:space="preserve">, the capacity component must be the </w:t>
      </w:r>
      <w:r w:rsidR="00A036F1" w:rsidRPr="004C6BA8">
        <w:t xml:space="preserve">Cooperative's </w:t>
      </w:r>
      <w:r w:rsidR="006B730D" w:rsidRPr="004C6BA8">
        <w:t xml:space="preserve">net annual avoided capacity cost per kilowatt-hour averaged over all hours shown schedule </w:t>
      </w:r>
      <w:r w:rsidRPr="004C6BA8">
        <w:t>5</w:t>
      </w:r>
      <w:r w:rsidR="006B730D" w:rsidRPr="004C6BA8">
        <w:t>, divided by the number of hours in the billing period. If the qualifying facility does not provide firm power to the</w:t>
      </w:r>
      <w:r w:rsidR="00A34780" w:rsidRPr="004C6BA8">
        <w:t xml:space="preserve"> Cooperative</w:t>
      </w:r>
      <w:r w:rsidR="006B730D" w:rsidRPr="004C6BA8">
        <w:t>, no capacity component may be included in the compensation paid to the qualifying facility.</w:t>
      </w:r>
    </w:p>
    <w:p w14:paraId="3CA0C4B1" w14:textId="77777777" w:rsidR="00AE6E69" w:rsidRPr="004C6BA8" w:rsidRDefault="00AE6E69" w:rsidP="00007C98">
      <w:pPr>
        <w:pStyle w:val="SubPart"/>
      </w:pPr>
    </w:p>
    <w:p w14:paraId="4331F727" w14:textId="77777777" w:rsidR="009C1490" w:rsidRPr="004C6BA8" w:rsidRDefault="009C1490" w:rsidP="00007C98">
      <w:pPr>
        <w:pStyle w:val="SubPart"/>
      </w:pPr>
      <w:bookmarkStart w:id="18" w:name="bookmark28"/>
    </w:p>
    <w:p w14:paraId="60BEF775" w14:textId="14BEFC1B" w:rsidR="009C1490" w:rsidRPr="004C6BA8" w:rsidRDefault="009C1490" w:rsidP="00D96AAE">
      <w:pPr>
        <w:pStyle w:val="PART"/>
        <w:ind w:left="360"/>
      </w:pPr>
      <w:r w:rsidRPr="004C6BA8">
        <w:t>ROLL-OVER CREDIT PURCHASE RATES.</w:t>
      </w:r>
    </w:p>
    <w:p w14:paraId="0C48831B" w14:textId="77777777" w:rsidR="002C4267" w:rsidRPr="004C6BA8" w:rsidRDefault="002C4267" w:rsidP="00683C86">
      <w:pPr>
        <w:pStyle w:val="SubPart"/>
        <w:ind w:left="360"/>
        <w:rPr>
          <w:b/>
        </w:rPr>
      </w:pPr>
    </w:p>
    <w:p w14:paraId="1F0E1911" w14:textId="0758D27E" w:rsidR="009C1490" w:rsidRPr="004C6BA8" w:rsidRDefault="009C1490" w:rsidP="00683C86">
      <w:pPr>
        <w:pStyle w:val="SubPart"/>
        <w:ind w:left="360"/>
      </w:pPr>
      <w:r w:rsidRPr="004C6BA8">
        <w:rPr>
          <w:b/>
        </w:rPr>
        <w:t xml:space="preserve">Subpart 1. Applicability. </w:t>
      </w:r>
      <w:r w:rsidR="00683C86" w:rsidRPr="004C6BA8">
        <w:t>The roll-over credit rate is available only to qualifying facilities with capacity of less than 40 kilowatts which choose not to offer electric power for sale on average retail cooperative energy rate basis or simultaneous purchase and sale basis.</w:t>
      </w:r>
      <w:r w:rsidR="00AF11B1" w:rsidRPr="004C6BA8">
        <w:rPr>
          <w:color w:val="FF0000"/>
        </w:rPr>
        <w:t xml:space="preserve"> </w:t>
      </w:r>
    </w:p>
    <w:p w14:paraId="463C7E13" w14:textId="74982537" w:rsidR="00683C86" w:rsidRPr="004C6BA8" w:rsidRDefault="00683C86" w:rsidP="00007C98">
      <w:pPr>
        <w:pStyle w:val="SubPart"/>
      </w:pPr>
    </w:p>
    <w:p w14:paraId="22E447FA" w14:textId="617F2DF0" w:rsidR="00683C86" w:rsidRPr="004C6BA8" w:rsidRDefault="00683C86" w:rsidP="00683C86">
      <w:pPr>
        <w:pStyle w:val="SubPart"/>
        <w:ind w:left="360"/>
      </w:pPr>
      <w:proofErr w:type="spellStart"/>
      <w:r w:rsidRPr="004C6BA8">
        <w:rPr>
          <w:b/>
        </w:rPr>
        <w:t>Subp</w:t>
      </w:r>
      <w:proofErr w:type="spellEnd"/>
      <w:r w:rsidRPr="004C6BA8">
        <w:rPr>
          <w:b/>
        </w:rPr>
        <w:t>. 2. Method of billing.</w:t>
      </w:r>
      <w:r w:rsidRPr="004C6BA8">
        <w:t xml:space="preserve"> The Cooperative </w:t>
      </w:r>
      <w:r w:rsidR="00D96AAE" w:rsidRPr="004C6BA8">
        <w:t>shall</w:t>
      </w:r>
      <w:r w:rsidRPr="004C6BA8">
        <w:t xml:space="preserve"> bill the qualifying facility for the excess of energy supplied by the Cooperative above energy supplied by the qualifying facility during each billing period according to the Cooperative’s applicable retail rate schedule.</w:t>
      </w:r>
    </w:p>
    <w:p w14:paraId="0BD8B482" w14:textId="77777777" w:rsidR="00683C86" w:rsidRPr="004C6BA8" w:rsidRDefault="00683C86" w:rsidP="00007C98">
      <w:pPr>
        <w:pStyle w:val="SubPart"/>
      </w:pPr>
    </w:p>
    <w:p w14:paraId="2C8BC47C" w14:textId="1D5CBDE4" w:rsidR="00683C86" w:rsidRPr="00314AFF" w:rsidRDefault="00683C86" w:rsidP="00683C86">
      <w:pPr>
        <w:pStyle w:val="SubPart"/>
        <w:ind w:left="360"/>
      </w:pPr>
      <w:proofErr w:type="spellStart"/>
      <w:r w:rsidRPr="004C6BA8">
        <w:rPr>
          <w:b/>
        </w:rPr>
        <w:t>Subp</w:t>
      </w:r>
      <w:proofErr w:type="spellEnd"/>
      <w:r w:rsidRPr="004C6BA8">
        <w:rPr>
          <w:b/>
        </w:rPr>
        <w:t>. 3. Additional calculations for billing</w:t>
      </w:r>
      <w:r w:rsidRPr="004C6BA8">
        <w:t xml:space="preserve">. When the energy generated by the qualifying facility exceeds that supplied by the Cooperative during a billing period, the Cooperative </w:t>
      </w:r>
      <w:r w:rsidR="00D96AAE" w:rsidRPr="004C6BA8">
        <w:t>shall</w:t>
      </w:r>
      <w:r w:rsidRPr="004C6BA8">
        <w:t xml:space="preserve"> apply the excess kilowatt hours </w:t>
      </w:r>
      <w:r w:rsidR="009D38CD" w:rsidRPr="004C6BA8">
        <w:t xml:space="preserve">as a credit </w:t>
      </w:r>
      <w:r w:rsidRPr="004C6BA8">
        <w:t xml:space="preserve">to </w:t>
      </w:r>
      <w:r w:rsidR="005D1241" w:rsidRPr="004C6BA8">
        <w:t>the next</w:t>
      </w:r>
      <w:r w:rsidRPr="004C6BA8">
        <w:t xml:space="preserve"> billing period</w:t>
      </w:r>
      <w:r w:rsidR="009D38CD" w:rsidRPr="004C6BA8">
        <w:t xml:space="preserve"> kilowatt hour usage.</w:t>
      </w:r>
      <w:r w:rsidR="00F65514" w:rsidRPr="004C6BA8">
        <w:t xml:space="preserve"> </w:t>
      </w:r>
      <w:r w:rsidR="005D1241" w:rsidRPr="004C6BA8">
        <w:t>Excess kilowatt hours that are not offset in the next billing period shall continue to be rolled over to the next consecutive billing period. Any</w:t>
      </w:r>
      <w:r w:rsidRPr="004C6BA8">
        <w:t xml:space="preserve"> excess kilowatt </w:t>
      </w:r>
      <w:r w:rsidR="008B44C2" w:rsidRPr="004C6BA8">
        <w:t xml:space="preserve">hours </w:t>
      </w:r>
      <w:r w:rsidR="009D38CD" w:rsidRPr="004C6BA8">
        <w:t>rolled over</w:t>
      </w:r>
      <w:r w:rsidR="008B44C2" w:rsidRPr="004C6BA8">
        <w:t xml:space="preserve"> </w:t>
      </w:r>
      <w:r w:rsidR="00F65514" w:rsidRPr="004C6BA8">
        <w:t xml:space="preserve">that are remaining at the end of each calendar year shall </w:t>
      </w:r>
      <w:r w:rsidRPr="004C6BA8">
        <w:t>cancel with no additional compensation.</w:t>
      </w:r>
      <w:r w:rsidR="00F65514">
        <w:t xml:space="preserve"> </w:t>
      </w:r>
    </w:p>
    <w:p w14:paraId="2521A590" w14:textId="77777777" w:rsidR="00683C86" w:rsidRPr="00D96AAE" w:rsidRDefault="00683C86" w:rsidP="00007C98">
      <w:pPr>
        <w:pStyle w:val="SubPart"/>
        <w:rPr>
          <w:b/>
        </w:rPr>
      </w:pPr>
    </w:p>
    <w:p w14:paraId="750D0839" w14:textId="599ABCC5" w:rsidR="00DC488D" w:rsidRPr="004C6BA8" w:rsidRDefault="006B730D" w:rsidP="00C86CA6">
      <w:pPr>
        <w:pStyle w:val="PART"/>
        <w:ind w:left="360"/>
        <w:rPr>
          <w:b w:val="0"/>
        </w:rPr>
      </w:pPr>
      <w:r w:rsidRPr="005C38F7">
        <w:t xml:space="preserve">CONTRACTS NEGOTIATED BY </w:t>
      </w:r>
      <w:r w:rsidR="00E27CA0" w:rsidRPr="005C38F7">
        <w:t>MEMBER</w:t>
      </w:r>
      <w:r w:rsidRPr="005C38F7">
        <w:t>.</w:t>
      </w:r>
      <w:bookmarkEnd w:id="18"/>
      <w:r w:rsidR="004C6BA8" w:rsidRPr="005C38F7">
        <w:t xml:space="preserve"> </w:t>
      </w:r>
      <w:r w:rsidR="00E27CA0" w:rsidRPr="005C38F7">
        <w:rPr>
          <w:b w:val="0"/>
        </w:rPr>
        <w:t>A</w:t>
      </w:r>
      <w:r w:rsidRPr="005C38F7">
        <w:rPr>
          <w:b w:val="0"/>
        </w:rPr>
        <w:t xml:space="preserve"> qualifying facility with capacity </w:t>
      </w:r>
      <w:r w:rsidR="005C38F7" w:rsidRPr="005C38F7">
        <w:rPr>
          <w:b w:val="0"/>
        </w:rPr>
        <w:t xml:space="preserve">40 kilowatts and greater </w:t>
      </w:r>
      <w:r w:rsidRPr="005C38F7">
        <w:rPr>
          <w:b w:val="0"/>
        </w:rPr>
        <w:t xml:space="preserve">must negotiate a contract with the </w:t>
      </w:r>
      <w:r w:rsidR="00E27CA0" w:rsidRPr="005C38F7">
        <w:rPr>
          <w:b w:val="0"/>
        </w:rPr>
        <w:t>Cooperativ</w:t>
      </w:r>
      <w:r w:rsidR="004C6BA8" w:rsidRPr="005C38F7">
        <w:rPr>
          <w:b w:val="0"/>
        </w:rPr>
        <w:t>e</w:t>
      </w:r>
      <w:r w:rsidR="00AF11B1" w:rsidRPr="005C38F7">
        <w:rPr>
          <w:b w:val="0"/>
          <w:color w:val="FF0000"/>
        </w:rPr>
        <w:t xml:space="preserve"> </w:t>
      </w:r>
      <w:r w:rsidRPr="005C38F7">
        <w:rPr>
          <w:b w:val="0"/>
        </w:rPr>
        <w:t xml:space="preserve">setting the applicable rates for payments to the </w:t>
      </w:r>
      <w:r w:rsidR="00E27CA0" w:rsidRPr="005C38F7">
        <w:rPr>
          <w:b w:val="0"/>
        </w:rPr>
        <w:t xml:space="preserve">Member </w:t>
      </w:r>
      <w:r w:rsidRPr="005C38F7">
        <w:rPr>
          <w:b w:val="0"/>
        </w:rPr>
        <w:t>of avoided capacity and energy costs</w:t>
      </w:r>
      <w:r w:rsidRPr="004C6BA8">
        <w:rPr>
          <w:b w:val="0"/>
        </w:rPr>
        <w:t>.</w:t>
      </w:r>
    </w:p>
    <w:p w14:paraId="078D3372" w14:textId="77777777" w:rsidR="00E27CA0" w:rsidRPr="004C6BA8" w:rsidRDefault="00E27CA0" w:rsidP="00007C98">
      <w:pPr>
        <w:pStyle w:val="SubPart"/>
      </w:pPr>
      <w:bookmarkStart w:id="19" w:name="bookmark29"/>
    </w:p>
    <w:p w14:paraId="683449C7" w14:textId="40AF6DB8" w:rsidR="00DC488D" w:rsidRPr="004C6BA8" w:rsidRDefault="00EE249E" w:rsidP="00D96AAE">
      <w:pPr>
        <w:pStyle w:val="SubPart"/>
        <w:ind w:left="360"/>
      </w:pPr>
      <w:r w:rsidRPr="004C6BA8">
        <w:rPr>
          <w:b/>
        </w:rPr>
        <w:t>S</w:t>
      </w:r>
      <w:r w:rsidR="00641A4C" w:rsidRPr="004C6BA8">
        <w:rPr>
          <w:b/>
        </w:rPr>
        <w:t xml:space="preserve">ubpart 1. </w:t>
      </w:r>
      <w:r w:rsidR="006B730D" w:rsidRPr="004C6BA8">
        <w:rPr>
          <w:b/>
        </w:rPr>
        <w:t>A</w:t>
      </w:r>
      <w:r w:rsidR="00D96AAE" w:rsidRPr="004C6BA8">
        <w:rPr>
          <w:b/>
        </w:rPr>
        <w:t>mount of Capacity Payments</w:t>
      </w:r>
      <w:r w:rsidR="006B730D" w:rsidRPr="004C6BA8">
        <w:rPr>
          <w:b/>
        </w:rPr>
        <w:t>.</w:t>
      </w:r>
      <w:bookmarkEnd w:id="19"/>
      <w:r w:rsidR="00641A4C" w:rsidRPr="004C6BA8">
        <w:t xml:space="preserve"> </w:t>
      </w:r>
      <w:r w:rsidR="006B730D" w:rsidRPr="004C6BA8">
        <w:t xml:space="preserve">The qualifying facility which negotiates a contract under </w:t>
      </w:r>
      <w:r w:rsidR="00B24835" w:rsidRPr="004C6BA8">
        <w:t xml:space="preserve">Part Q </w:t>
      </w:r>
      <w:r w:rsidR="006B730D" w:rsidRPr="004C6BA8">
        <w:t xml:space="preserve">must be entitled to the full avoided capacity costs of the </w:t>
      </w:r>
      <w:r w:rsidR="00641A4C" w:rsidRPr="004C6BA8">
        <w:t>Cooperative</w:t>
      </w:r>
      <w:r w:rsidR="006B730D" w:rsidRPr="004C6BA8">
        <w:t xml:space="preserve">. The amount of capacity payments </w:t>
      </w:r>
      <w:r w:rsidR="00641A4C" w:rsidRPr="004C6BA8">
        <w:t xml:space="preserve">will be determined by the Cooperative </w:t>
      </w:r>
      <w:r w:rsidR="00641A4C" w:rsidRPr="004C6BA8">
        <w:lastRenderedPageBreak/>
        <w:t>and the Cooperative’s wholesale power provider.</w:t>
      </w:r>
    </w:p>
    <w:p w14:paraId="5F4DBAC4" w14:textId="77777777" w:rsidR="00EE249E" w:rsidRPr="004C6BA8" w:rsidRDefault="00EE249E" w:rsidP="00641A4C">
      <w:pPr>
        <w:pStyle w:val="SubPart"/>
        <w:ind w:left="360"/>
      </w:pPr>
      <w:bookmarkStart w:id="20" w:name="bookmark30"/>
    </w:p>
    <w:p w14:paraId="04D4EA9D" w14:textId="25110C6E" w:rsidR="00DC488D" w:rsidRPr="00314AFF" w:rsidRDefault="00641A4C" w:rsidP="00641A4C">
      <w:pPr>
        <w:pStyle w:val="SubPart"/>
        <w:ind w:left="360"/>
      </w:pPr>
      <w:proofErr w:type="spellStart"/>
      <w:r w:rsidRPr="004C6BA8">
        <w:rPr>
          <w:b/>
        </w:rPr>
        <w:t>Subp</w:t>
      </w:r>
      <w:proofErr w:type="spellEnd"/>
      <w:r w:rsidRPr="004C6BA8">
        <w:rPr>
          <w:b/>
        </w:rPr>
        <w:t xml:space="preserve">. 2. </w:t>
      </w:r>
      <w:r w:rsidR="00EE249E" w:rsidRPr="004C6BA8">
        <w:rPr>
          <w:b/>
        </w:rPr>
        <w:t xml:space="preserve"> </w:t>
      </w:r>
      <w:r w:rsidR="006B730D" w:rsidRPr="004C6BA8">
        <w:rPr>
          <w:b/>
        </w:rPr>
        <w:t>F</w:t>
      </w:r>
      <w:r w:rsidR="00D96AAE" w:rsidRPr="004C6BA8">
        <w:rPr>
          <w:b/>
        </w:rPr>
        <w:t>ull Avoided Energy Costs</w:t>
      </w:r>
      <w:r w:rsidR="006B730D" w:rsidRPr="004C6BA8">
        <w:rPr>
          <w:b/>
        </w:rPr>
        <w:t>.</w:t>
      </w:r>
      <w:bookmarkEnd w:id="20"/>
      <w:r w:rsidRPr="004C6BA8">
        <w:t xml:space="preserve"> </w:t>
      </w:r>
      <w:r w:rsidR="006B730D" w:rsidRPr="004C6BA8">
        <w:t xml:space="preserve">The qualifying facility which negotiates a contract under </w:t>
      </w:r>
      <w:r w:rsidR="00B24835" w:rsidRPr="004C6BA8">
        <w:t xml:space="preserve">Part </w:t>
      </w:r>
      <w:r w:rsidR="00D96AAE" w:rsidRPr="004C6BA8">
        <w:t>Q</w:t>
      </w:r>
      <w:r w:rsidR="006B730D" w:rsidRPr="004C6BA8">
        <w:t xml:space="preserve"> must be entitled to the full avoided energy costs of the </w:t>
      </w:r>
      <w:r w:rsidR="00D96AAE" w:rsidRPr="004C6BA8">
        <w:t>Cooperative</w:t>
      </w:r>
      <w:r w:rsidR="006B730D" w:rsidRPr="004C6BA8">
        <w:t>. The costs must be adjusted as appropriate to reflect line losses.</w:t>
      </w:r>
    </w:p>
    <w:p w14:paraId="4D382434" w14:textId="77777777" w:rsidR="00EE249E" w:rsidRDefault="00EE249E" w:rsidP="00007C98">
      <w:pPr>
        <w:pStyle w:val="SubPart"/>
      </w:pPr>
      <w:bookmarkStart w:id="21" w:name="bookmark31"/>
    </w:p>
    <w:p w14:paraId="1BC5591F" w14:textId="6823F24D" w:rsidR="00A4702C" w:rsidRPr="00996D8F" w:rsidRDefault="00A4702C" w:rsidP="005C54DC">
      <w:pPr>
        <w:pStyle w:val="PART"/>
        <w:ind w:left="360"/>
      </w:pPr>
      <w:r w:rsidRPr="00996D8F">
        <w:t>WHEELING.</w:t>
      </w:r>
      <w:r w:rsidR="00461F46" w:rsidRPr="00996D8F">
        <w:t xml:space="preserve">  </w:t>
      </w:r>
    </w:p>
    <w:bookmarkEnd w:id="21"/>
    <w:p w14:paraId="279ABE28" w14:textId="1757CA95" w:rsidR="00641A4C" w:rsidRPr="00B24835" w:rsidRDefault="00A4702C" w:rsidP="00D96AAE">
      <w:pPr>
        <w:widowControl/>
        <w:shd w:val="clear" w:color="auto" w:fill="FFFFFF"/>
        <w:ind w:left="360"/>
        <w:textAlignment w:val="baseline"/>
        <w:rPr>
          <w:rFonts w:ascii="Arial" w:hAnsi="Arial" w:cs="Arial"/>
          <w:color w:val="auto"/>
          <w:lang w:bidi="ar-SA"/>
        </w:rPr>
      </w:pPr>
      <w:r w:rsidRPr="00996D8F">
        <w:rPr>
          <w:rFonts w:ascii="Arial" w:hAnsi="Arial" w:cs="Arial"/>
          <w:color w:val="auto"/>
          <w:lang w:bidi="ar-SA"/>
        </w:rPr>
        <w:t>Qu</w:t>
      </w:r>
      <w:r w:rsidR="00641A4C" w:rsidRPr="00996D8F">
        <w:rPr>
          <w:rFonts w:ascii="Arial" w:hAnsi="Arial" w:cs="Arial"/>
          <w:color w:val="auto"/>
          <w:lang w:bidi="ar-SA"/>
        </w:rPr>
        <w:t>alifying facilities with capa</w:t>
      </w:r>
      <w:r w:rsidRPr="00996D8F">
        <w:rPr>
          <w:rFonts w:ascii="Arial" w:hAnsi="Arial" w:cs="Arial"/>
          <w:color w:val="auto"/>
          <w:lang w:bidi="ar-SA"/>
        </w:rPr>
        <w:t>city of 30 kilowatts or greater, are interconnected to</w:t>
      </w:r>
      <w:r w:rsidR="00641A4C" w:rsidRPr="00996D8F">
        <w:rPr>
          <w:rFonts w:ascii="Arial" w:hAnsi="Arial" w:cs="Arial"/>
          <w:color w:val="auto"/>
          <w:lang w:bidi="ar-SA"/>
        </w:rPr>
        <w:t xml:space="preserve"> the </w:t>
      </w:r>
      <w:r w:rsidRPr="00996D8F">
        <w:rPr>
          <w:rFonts w:ascii="Arial" w:hAnsi="Arial" w:cs="Arial"/>
          <w:color w:val="auto"/>
          <w:lang w:bidi="ar-SA"/>
        </w:rPr>
        <w:t>Cooperative’s distribution system and choose to sell the output of the qualifying facility to any other utility</w:t>
      </w:r>
      <w:r w:rsidR="00641A4C" w:rsidRPr="00996D8F">
        <w:rPr>
          <w:rFonts w:ascii="Arial" w:hAnsi="Arial" w:cs="Arial"/>
          <w:color w:val="auto"/>
          <w:lang w:bidi="ar-SA"/>
        </w:rPr>
        <w:t xml:space="preserve">, </w:t>
      </w:r>
      <w:r w:rsidRPr="00996D8F">
        <w:rPr>
          <w:rFonts w:ascii="Arial" w:hAnsi="Arial" w:cs="Arial"/>
          <w:color w:val="auto"/>
          <w:lang w:bidi="ar-SA"/>
        </w:rPr>
        <w:t>must pay any appropriate wheeling charges to the Cooperative.</w:t>
      </w:r>
    </w:p>
    <w:p w14:paraId="03B4923F" w14:textId="77777777" w:rsidR="00200735" w:rsidRDefault="00200735" w:rsidP="00007C98">
      <w:pPr>
        <w:pStyle w:val="SubPart"/>
      </w:pPr>
      <w:bookmarkStart w:id="22" w:name="bookmark38"/>
    </w:p>
    <w:p w14:paraId="43D939C5" w14:textId="77D716A0" w:rsidR="00DC488D" w:rsidRPr="00314AFF" w:rsidRDefault="006B730D" w:rsidP="00D96AAE">
      <w:pPr>
        <w:pStyle w:val="PART"/>
        <w:ind w:left="360"/>
      </w:pPr>
      <w:bookmarkStart w:id="23" w:name="bookmark52"/>
      <w:bookmarkEnd w:id="22"/>
      <w:r w:rsidRPr="00314AFF">
        <w:t xml:space="preserve">NOTIFICATION TO </w:t>
      </w:r>
      <w:bookmarkEnd w:id="23"/>
      <w:r w:rsidR="00E06017">
        <w:t>MEMBERS</w:t>
      </w:r>
    </w:p>
    <w:p w14:paraId="0BEEA54E" w14:textId="77777777" w:rsidR="002C4267" w:rsidRDefault="002C4267" w:rsidP="002C4267">
      <w:pPr>
        <w:pStyle w:val="SubPart"/>
        <w:ind w:left="360"/>
        <w:rPr>
          <w:b/>
        </w:rPr>
      </w:pPr>
      <w:bookmarkStart w:id="24" w:name="bookmark53"/>
    </w:p>
    <w:p w14:paraId="5025FCC0" w14:textId="1A16909C" w:rsidR="00641A4C" w:rsidRDefault="007567E6" w:rsidP="00E06017">
      <w:pPr>
        <w:pStyle w:val="SubPart"/>
        <w:ind w:left="360"/>
      </w:pPr>
      <w:r w:rsidRPr="00D96AAE">
        <w:rPr>
          <w:b/>
        </w:rPr>
        <w:t xml:space="preserve">Subpart 1. </w:t>
      </w:r>
      <w:r w:rsidR="006B730D" w:rsidRPr="00D96AAE">
        <w:rPr>
          <w:b/>
        </w:rPr>
        <w:t xml:space="preserve"> C</w:t>
      </w:r>
      <w:r w:rsidR="00E06017">
        <w:rPr>
          <w:b/>
        </w:rPr>
        <w:t>ontents of Written Notice</w:t>
      </w:r>
      <w:r>
        <w:rPr>
          <w:b/>
        </w:rPr>
        <w:t xml:space="preserve">. </w:t>
      </w:r>
      <w:bookmarkEnd w:id="24"/>
      <w:r w:rsidR="00E06017">
        <w:t>F</w:t>
      </w:r>
      <w:r w:rsidR="006B730D" w:rsidRPr="00314AFF">
        <w:t xml:space="preserve">ollowing each annual </w:t>
      </w:r>
      <w:r>
        <w:t xml:space="preserve">review and approval by the Cooperative of the cogeneration rate tariffs the Cooperative shall </w:t>
      </w:r>
      <w:r w:rsidR="006B730D" w:rsidRPr="00314AFF">
        <w:t xml:space="preserve">furnish </w:t>
      </w:r>
      <w:r w:rsidR="006F3EFA">
        <w:t xml:space="preserve">in the monthly newsletter or similar mailing, </w:t>
      </w:r>
      <w:r w:rsidR="006B730D" w:rsidRPr="00314AFF">
        <w:t xml:space="preserve">written notice to each of its </w:t>
      </w:r>
      <w:r>
        <w:t>members</w:t>
      </w:r>
      <w:r w:rsidR="006F3EFA">
        <w:t xml:space="preserve"> </w:t>
      </w:r>
      <w:r w:rsidR="006B730D" w:rsidRPr="00314AFF">
        <w:t xml:space="preserve">that the </w:t>
      </w:r>
      <w:r>
        <w:t>Cooperative</w:t>
      </w:r>
      <w:r w:rsidRPr="00314AFF">
        <w:t xml:space="preserve"> </w:t>
      </w:r>
      <w:r w:rsidR="006B730D" w:rsidRPr="00314AFF">
        <w:t xml:space="preserve">is obligated to interconnect with and purchase electricity from </w:t>
      </w:r>
      <w:proofErr w:type="spellStart"/>
      <w:r w:rsidR="006B730D" w:rsidRPr="00314AFF">
        <w:t>cogenerators</w:t>
      </w:r>
      <w:proofErr w:type="spellEnd"/>
      <w:r w:rsidR="006B730D" w:rsidRPr="00314AFF">
        <w:t xml:space="preserve"> and small power producers</w:t>
      </w:r>
      <w:r>
        <w:t>.</w:t>
      </w:r>
    </w:p>
    <w:p w14:paraId="4DB8B960" w14:textId="77777777" w:rsidR="00641A4C" w:rsidRDefault="00641A4C" w:rsidP="007567E6">
      <w:pPr>
        <w:pStyle w:val="SubPart"/>
        <w:ind w:left="360"/>
      </w:pPr>
    </w:p>
    <w:p w14:paraId="32D6B956" w14:textId="5889ADAE" w:rsidR="00744433" w:rsidRDefault="007567E6" w:rsidP="00744433">
      <w:pPr>
        <w:pStyle w:val="PART"/>
        <w:numPr>
          <w:ilvl w:val="0"/>
          <w:numId w:val="0"/>
        </w:numPr>
        <w:ind w:left="360"/>
      </w:pPr>
      <w:proofErr w:type="spellStart"/>
      <w:r w:rsidRPr="00D96AAE">
        <w:t>Subp</w:t>
      </w:r>
      <w:proofErr w:type="spellEnd"/>
      <w:r w:rsidRPr="00D96AAE">
        <w:t>. 2.</w:t>
      </w:r>
      <w:r w:rsidR="006B730D" w:rsidRPr="00D96AAE">
        <w:t xml:space="preserve"> A</w:t>
      </w:r>
      <w:r w:rsidR="00E06017">
        <w:t>vailability of Information</w:t>
      </w:r>
      <w:r w:rsidR="006B730D" w:rsidRPr="00D96AAE">
        <w:t>.</w:t>
      </w:r>
      <w:r>
        <w:t xml:space="preserve"> </w:t>
      </w:r>
      <w:r w:rsidRPr="00744433">
        <w:rPr>
          <w:b w:val="0"/>
        </w:rPr>
        <w:t xml:space="preserve">The Cooperative shall make available to all members </w:t>
      </w:r>
      <w:r w:rsidR="006F3EFA">
        <w:rPr>
          <w:b w:val="0"/>
        </w:rPr>
        <w:t xml:space="preserve">on the cooperative’s website, </w:t>
      </w:r>
      <w:r w:rsidRPr="00744433">
        <w:rPr>
          <w:b w:val="0"/>
        </w:rPr>
        <w:t>the interconnection process and requirements adopted by the Cooperative, pertinent rate schedules and sample contractual agreements.</w:t>
      </w:r>
      <w:bookmarkStart w:id="25" w:name="bookmark54"/>
    </w:p>
    <w:p w14:paraId="39A1AF79" w14:textId="77777777" w:rsidR="00744433" w:rsidRDefault="00744433" w:rsidP="00744433">
      <w:pPr>
        <w:pStyle w:val="PART"/>
        <w:numPr>
          <w:ilvl w:val="0"/>
          <w:numId w:val="0"/>
        </w:numPr>
        <w:ind w:left="360"/>
      </w:pPr>
    </w:p>
    <w:p w14:paraId="4E502249" w14:textId="2C3835B6" w:rsidR="005D1241" w:rsidRPr="00927D37" w:rsidRDefault="007D1077" w:rsidP="005D1241">
      <w:pPr>
        <w:pStyle w:val="PART"/>
        <w:ind w:left="360"/>
      </w:pPr>
      <w:r w:rsidRPr="00927D37">
        <w:t>DISPUTE RESOLUTION</w:t>
      </w:r>
    </w:p>
    <w:p w14:paraId="037152E0" w14:textId="77777777" w:rsidR="0060451F" w:rsidRPr="00927D37" w:rsidRDefault="0060451F" w:rsidP="0060451F">
      <w:pPr>
        <w:pStyle w:val="PART"/>
        <w:numPr>
          <w:ilvl w:val="0"/>
          <w:numId w:val="0"/>
        </w:numPr>
        <w:ind w:left="360"/>
      </w:pPr>
    </w:p>
    <w:p w14:paraId="41A5536C" w14:textId="25FE6FAC" w:rsidR="00AD540F" w:rsidRPr="00AB050D" w:rsidRDefault="005D1241" w:rsidP="0060451F">
      <w:pPr>
        <w:pStyle w:val="PART"/>
        <w:numPr>
          <w:ilvl w:val="0"/>
          <w:numId w:val="0"/>
        </w:numPr>
        <w:ind w:left="360"/>
        <w:rPr>
          <w:highlight w:val="yellow"/>
        </w:rPr>
      </w:pPr>
      <w:r w:rsidRPr="00927D37">
        <w:t xml:space="preserve">Subpart 1.  </w:t>
      </w:r>
      <w:r w:rsidR="00AD540F" w:rsidRPr="00927D37">
        <w:t>Cooperative Dispute Resolution Process</w:t>
      </w:r>
      <w:r w:rsidRPr="00927D37">
        <w:t>.</w:t>
      </w:r>
      <w:r w:rsidR="00AD540F" w:rsidRPr="00927D37">
        <w:t xml:space="preserve"> </w:t>
      </w:r>
      <w:r w:rsidR="00AD540F" w:rsidRPr="00927D37">
        <w:rPr>
          <w:b w:val="0"/>
        </w:rPr>
        <w:t>Member</w:t>
      </w:r>
      <w:r w:rsidR="00676290" w:rsidRPr="00927D37">
        <w:rPr>
          <w:b w:val="0"/>
        </w:rPr>
        <w:t>(</w:t>
      </w:r>
      <w:r w:rsidR="00AD540F" w:rsidRPr="00927D37">
        <w:rPr>
          <w:b w:val="0"/>
        </w:rPr>
        <w:t>s</w:t>
      </w:r>
      <w:r w:rsidR="00676290" w:rsidRPr="00927D37">
        <w:rPr>
          <w:b w:val="0"/>
        </w:rPr>
        <w:t>)</w:t>
      </w:r>
      <w:r w:rsidR="00AD540F" w:rsidRPr="00927D37">
        <w:rPr>
          <w:b w:val="0"/>
        </w:rPr>
        <w:t xml:space="preserve"> should make reasonable efforts to resolve a dispute</w:t>
      </w:r>
      <w:r w:rsidR="006C6F92" w:rsidRPr="004806CB">
        <w:rPr>
          <w:b w:val="0"/>
          <w:color w:val="auto"/>
        </w:rPr>
        <w:t>(</w:t>
      </w:r>
      <w:r w:rsidR="00AD540F" w:rsidRPr="004806CB">
        <w:rPr>
          <w:b w:val="0"/>
          <w:color w:val="auto"/>
        </w:rPr>
        <w:t>s</w:t>
      </w:r>
      <w:r w:rsidR="006C6F92" w:rsidRPr="004806CB">
        <w:rPr>
          <w:b w:val="0"/>
          <w:color w:val="auto"/>
        </w:rPr>
        <w:t>)</w:t>
      </w:r>
      <w:r w:rsidR="00AD540F" w:rsidRPr="004806CB">
        <w:rPr>
          <w:b w:val="0"/>
          <w:color w:val="auto"/>
        </w:rPr>
        <w:t xml:space="preserve"> with </w:t>
      </w:r>
      <w:r w:rsidR="006C6F92" w:rsidRPr="004806CB">
        <w:rPr>
          <w:b w:val="0"/>
          <w:color w:val="auto"/>
        </w:rPr>
        <w:t xml:space="preserve">the </w:t>
      </w:r>
      <w:r w:rsidR="00AD540F" w:rsidRPr="004806CB">
        <w:rPr>
          <w:b w:val="0"/>
        </w:rPr>
        <w:t>Cooperative</w:t>
      </w:r>
      <w:r w:rsidR="006C6F92" w:rsidRPr="004806CB">
        <w:rPr>
          <w:b w:val="0"/>
          <w:color w:val="auto"/>
        </w:rPr>
        <w:t>.</w:t>
      </w:r>
      <w:r w:rsidR="00C0707D" w:rsidRPr="00C0707D">
        <w:rPr>
          <w:b w:val="0"/>
          <w:color w:val="auto"/>
        </w:rPr>
        <w:t xml:space="preserve"> I</w:t>
      </w:r>
      <w:r w:rsidR="00676290" w:rsidRPr="00C0707D">
        <w:rPr>
          <w:b w:val="0"/>
        </w:rPr>
        <w:t xml:space="preserve">n the event the member(s) and the Cooperative cannot resolve the dispute, either the </w:t>
      </w:r>
      <w:r w:rsidR="00C0707D" w:rsidRPr="00C0707D">
        <w:rPr>
          <w:b w:val="0"/>
        </w:rPr>
        <w:t>M</w:t>
      </w:r>
      <w:r w:rsidR="00676290" w:rsidRPr="00C0707D">
        <w:rPr>
          <w:b w:val="0"/>
        </w:rPr>
        <w:t>ember(s) or the Cooperative may request mediation as outlined in Subparts 2 and 3.</w:t>
      </w:r>
    </w:p>
    <w:p w14:paraId="16F37943" w14:textId="77777777" w:rsidR="0060451F" w:rsidRPr="00AB050D" w:rsidRDefault="0060451F" w:rsidP="0060451F">
      <w:pPr>
        <w:pStyle w:val="PART"/>
        <w:numPr>
          <w:ilvl w:val="0"/>
          <w:numId w:val="0"/>
        </w:numPr>
        <w:ind w:left="360"/>
        <w:rPr>
          <w:highlight w:val="yellow"/>
        </w:rPr>
      </w:pPr>
    </w:p>
    <w:p w14:paraId="271160BE" w14:textId="77777777" w:rsidR="0060451F" w:rsidRPr="00AF11B1" w:rsidRDefault="0060451F" w:rsidP="0060451F">
      <w:pPr>
        <w:pStyle w:val="PART"/>
        <w:numPr>
          <w:ilvl w:val="0"/>
          <w:numId w:val="0"/>
        </w:numPr>
        <w:ind w:left="360"/>
        <w:rPr>
          <w:b w:val="0"/>
        </w:rPr>
      </w:pPr>
      <w:proofErr w:type="spellStart"/>
      <w:r w:rsidRPr="00AF11B1">
        <w:t>Subp</w:t>
      </w:r>
      <w:proofErr w:type="spellEnd"/>
      <w:r w:rsidRPr="00AF11B1">
        <w:t xml:space="preserve">. 2.  Mediator. </w:t>
      </w:r>
      <w:r w:rsidRPr="00AF11B1">
        <w:rPr>
          <w:b w:val="0"/>
        </w:rPr>
        <w:t>The Cooperative and the member(s) involved in the dispute must mutually agree upon the selection of a mediator, who must be listed on the roster of neutrals for civil matters established by the state court administrator under Rule 114.12 of the Minnesota’s General Rules of Practice for the District Courts.</w:t>
      </w:r>
    </w:p>
    <w:p w14:paraId="3BC73B1F" w14:textId="77777777" w:rsidR="0060451F" w:rsidRPr="00AF11B1" w:rsidRDefault="0060451F" w:rsidP="0060451F">
      <w:pPr>
        <w:pStyle w:val="PART"/>
        <w:numPr>
          <w:ilvl w:val="0"/>
          <w:numId w:val="0"/>
        </w:numPr>
        <w:ind w:left="360"/>
        <w:rPr>
          <w:b w:val="0"/>
        </w:rPr>
      </w:pPr>
    </w:p>
    <w:p w14:paraId="61435358" w14:textId="02807E2F" w:rsidR="0060451F" w:rsidRPr="0060451F" w:rsidRDefault="0060451F" w:rsidP="0060451F">
      <w:pPr>
        <w:pStyle w:val="PART"/>
        <w:numPr>
          <w:ilvl w:val="0"/>
          <w:numId w:val="0"/>
        </w:numPr>
        <w:ind w:left="360"/>
        <w:rPr>
          <w:b w:val="0"/>
        </w:rPr>
      </w:pPr>
      <w:proofErr w:type="spellStart"/>
      <w:r w:rsidRPr="00AF11B1">
        <w:t>Subp</w:t>
      </w:r>
      <w:proofErr w:type="spellEnd"/>
      <w:r w:rsidRPr="00AF11B1">
        <w:t xml:space="preserve">. 3. Cost Sharing. </w:t>
      </w:r>
      <w:r w:rsidRPr="00AF11B1">
        <w:rPr>
          <w:b w:val="0"/>
        </w:rPr>
        <w:t xml:space="preserve">The Cooperative and the member(s) involved in the dispute shall cost share the expense for a mediator for </w:t>
      </w:r>
      <w:r w:rsidR="002E3C73" w:rsidRPr="00AF11B1">
        <w:rPr>
          <w:b w:val="0"/>
        </w:rPr>
        <w:t>mediation</w:t>
      </w:r>
      <w:r w:rsidR="007B2AD2" w:rsidRPr="00AF11B1">
        <w:rPr>
          <w:b w:val="0"/>
        </w:rPr>
        <w:t xml:space="preserve">. </w:t>
      </w:r>
      <w:r w:rsidRPr="00AF11B1">
        <w:rPr>
          <w:b w:val="0"/>
        </w:rPr>
        <w:t>The Cooperative shall be responsible for 90% of the mediator’s cost and the member(s) who initiated the dispute shall by pay 10% of the cost of the mediator.</w:t>
      </w:r>
    </w:p>
    <w:p w14:paraId="23403DCB" w14:textId="77777777" w:rsidR="007D1077" w:rsidRDefault="007D1077" w:rsidP="007D1077">
      <w:pPr>
        <w:pStyle w:val="PART"/>
        <w:numPr>
          <w:ilvl w:val="0"/>
          <w:numId w:val="0"/>
        </w:numPr>
        <w:ind w:left="360"/>
      </w:pPr>
    </w:p>
    <w:p w14:paraId="47214EFF" w14:textId="7A70F84F" w:rsidR="00DC488D" w:rsidRPr="00C0707D" w:rsidRDefault="006B730D" w:rsidP="00D96AAE">
      <w:pPr>
        <w:pStyle w:val="PART"/>
        <w:ind w:left="360"/>
      </w:pPr>
      <w:r w:rsidRPr="00C0707D">
        <w:t>INTERCONNECTION CONTRACTS</w:t>
      </w:r>
      <w:bookmarkEnd w:id="25"/>
    </w:p>
    <w:p w14:paraId="71D5FE60" w14:textId="77777777" w:rsidR="002C4267" w:rsidRPr="00C0707D" w:rsidRDefault="002C4267" w:rsidP="002E5C7A">
      <w:pPr>
        <w:pStyle w:val="SubPart"/>
        <w:ind w:left="360"/>
        <w:rPr>
          <w:b/>
        </w:rPr>
      </w:pPr>
      <w:bookmarkStart w:id="26" w:name="bookmark55"/>
    </w:p>
    <w:p w14:paraId="68AF2181" w14:textId="18BD7FBC" w:rsidR="00A4702C" w:rsidRDefault="007567E6" w:rsidP="002E5C7A">
      <w:pPr>
        <w:pStyle w:val="SubPart"/>
        <w:ind w:left="360"/>
      </w:pPr>
      <w:r w:rsidRPr="00C0707D">
        <w:rPr>
          <w:b/>
        </w:rPr>
        <w:t xml:space="preserve">Subpart 1. </w:t>
      </w:r>
      <w:r w:rsidR="006B730D" w:rsidRPr="00C0707D">
        <w:rPr>
          <w:b/>
        </w:rPr>
        <w:t xml:space="preserve"> I</w:t>
      </w:r>
      <w:r w:rsidR="00E06017" w:rsidRPr="00C0707D">
        <w:rPr>
          <w:b/>
        </w:rPr>
        <w:t>nterconnection Standards</w:t>
      </w:r>
      <w:r w:rsidR="006B730D" w:rsidRPr="00C0707D">
        <w:rPr>
          <w:b/>
        </w:rPr>
        <w:t>.</w:t>
      </w:r>
      <w:bookmarkEnd w:id="26"/>
      <w:r w:rsidRPr="00C0707D">
        <w:rPr>
          <w:b/>
        </w:rPr>
        <w:t xml:space="preserve"> </w:t>
      </w:r>
      <w:r w:rsidRPr="00C0707D">
        <w:t xml:space="preserve">The Cooperative shall provide the member with </w:t>
      </w:r>
      <w:r w:rsidR="006B730D" w:rsidRPr="00C0707D">
        <w:t xml:space="preserve">a copy of, or electronic link to, the </w:t>
      </w:r>
      <w:r w:rsidRPr="00C0707D">
        <w:t>Cooperative’s adopted interconnection process and requirements.</w:t>
      </w:r>
      <w:r w:rsidR="00C0707D">
        <w:t xml:space="preserve"> </w:t>
      </w:r>
    </w:p>
    <w:p w14:paraId="6D52B382" w14:textId="77777777" w:rsidR="00C0707D" w:rsidRDefault="00C0707D" w:rsidP="002E5C7A">
      <w:pPr>
        <w:pStyle w:val="SubPart"/>
        <w:ind w:left="360"/>
      </w:pPr>
    </w:p>
    <w:p w14:paraId="2ED9C7CE" w14:textId="15212009" w:rsidR="00DC488D" w:rsidRPr="00314AFF" w:rsidRDefault="007567E6" w:rsidP="00E06017">
      <w:pPr>
        <w:pStyle w:val="SubPart"/>
        <w:ind w:left="360"/>
      </w:pPr>
      <w:proofErr w:type="spellStart"/>
      <w:r w:rsidRPr="00996D8F">
        <w:rPr>
          <w:b/>
        </w:rPr>
        <w:t>Subp</w:t>
      </w:r>
      <w:proofErr w:type="spellEnd"/>
      <w:r w:rsidRPr="00996D8F">
        <w:rPr>
          <w:b/>
        </w:rPr>
        <w:t>. 2</w:t>
      </w:r>
      <w:r w:rsidR="006B730D" w:rsidRPr="00996D8F">
        <w:rPr>
          <w:b/>
        </w:rPr>
        <w:t xml:space="preserve"> E</w:t>
      </w:r>
      <w:r w:rsidR="00E06017" w:rsidRPr="00996D8F">
        <w:rPr>
          <w:b/>
        </w:rPr>
        <w:t>xisting Contracts.</w:t>
      </w:r>
      <w:r w:rsidR="00E06017" w:rsidRPr="00996D8F">
        <w:t xml:space="preserve"> </w:t>
      </w:r>
      <w:r w:rsidR="006B730D" w:rsidRPr="00996D8F">
        <w:t xml:space="preserve">Any existing interconnection contract executed between </w:t>
      </w:r>
      <w:r w:rsidR="00A34780" w:rsidRPr="00996D8F">
        <w:t>the Cooperative</w:t>
      </w:r>
      <w:r w:rsidR="006B730D" w:rsidRPr="00996D8F">
        <w:t xml:space="preserve"> and a qualifying facility with capacity of less than 40 kilowatts remains in force until terminated by mutual agreement of the parties or as otherwise specified in the contract.</w:t>
      </w:r>
      <w:r w:rsidR="00744433" w:rsidRPr="00996D8F">
        <w:t xml:space="preserve"> </w:t>
      </w:r>
      <w:r w:rsidR="00E06017" w:rsidRPr="00996D8F">
        <w:t>The Cooperative has assumed all dispute responsibilities as listed in existing interconnection contracts.</w:t>
      </w:r>
      <w:r w:rsidR="00425517" w:rsidRPr="00996D8F">
        <w:t xml:space="preserve"> Disputes are resolved through the process in Section</w:t>
      </w:r>
      <w:r w:rsidR="007D1077" w:rsidRPr="00996D8F">
        <w:t xml:space="preserve"> T</w:t>
      </w:r>
      <w:r w:rsidR="00425517" w:rsidRPr="00996D8F">
        <w:t>.</w:t>
      </w:r>
    </w:p>
    <w:p w14:paraId="357DEE76" w14:textId="77777777" w:rsidR="00471DBA" w:rsidRDefault="00471DBA" w:rsidP="002E5C7A">
      <w:pPr>
        <w:pStyle w:val="SubPart"/>
        <w:ind w:left="360"/>
      </w:pPr>
    </w:p>
    <w:p w14:paraId="736BB2CB" w14:textId="20C96FD1" w:rsidR="00471DBA" w:rsidRDefault="00471DBA" w:rsidP="00D96AAE">
      <w:pPr>
        <w:pStyle w:val="SubPart"/>
        <w:ind w:left="360"/>
      </w:pPr>
      <w:proofErr w:type="spellStart"/>
      <w:r w:rsidRPr="00D96AAE">
        <w:rPr>
          <w:b/>
        </w:rPr>
        <w:t>Subp</w:t>
      </w:r>
      <w:proofErr w:type="spellEnd"/>
      <w:r w:rsidRPr="00D96AAE">
        <w:rPr>
          <w:b/>
        </w:rPr>
        <w:t>. 3</w:t>
      </w:r>
      <w:r w:rsidR="006B730D" w:rsidRPr="00D96AAE">
        <w:rPr>
          <w:b/>
        </w:rPr>
        <w:t xml:space="preserve"> R</w:t>
      </w:r>
      <w:r w:rsidR="00E06017">
        <w:rPr>
          <w:b/>
        </w:rPr>
        <w:t>enewable Energy Credits; Ownership</w:t>
      </w:r>
      <w:r w:rsidR="006B730D" w:rsidRPr="00D96AAE">
        <w:rPr>
          <w:b/>
        </w:rPr>
        <w:t>.</w:t>
      </w:r>
      <w:r w:rsidR="00E06017">
        <w:t xml:space="preserve"> </w:t>
      </w:r>
      <w:r w:rsidR="006B730D" w:rsidRPr="00314AFF">
        <w:t>Generators own all renewable energy credits unles</w:t>
      </w:r>
      <w:r>
        <w:t xml:space="preserve">s </w:t>
      </w:r>
      <w:r w:rsidR="006B730D" w:rsidRPr="00314AFF">
        <w:t xml:space="preserve">other ownership is expressly provided for by a contract between a generator and </w:t>
      </w:r>
      <w:r w:rsidR="00A34780">
        <w:t>the Cooperative</w:t>
      </w:r>
      <w:r>
        <w:t>.</w:t>
      </w:r>
    </w:p>
    <w:p w14:paraId="58AD6544" w14:textId="41D098B8" w:rsidR="00DC488D" w:rsidRPr="00314AFF" w:rsidRDefault="00DC488D">
      <w:pPr>
        <w:pStyle w:val="SubPart"/>
      </w:pPr>
    </w:p>
    <w:p w14:paraId="4F9B6CAC" w14:textId="41D423C7" w:rsidR="00DC488D" w:rsidRPr="00C0707D" w:rsidRDefault="006B730D" w:rsidP="00D96AAE">
      <w:pPr>
        <w:pStyle w:val="PART"/>
        <w:ind w:left="360"/>
      </w:pPr>
      <w:bookmarkStart w:id="27" w:name="bookmark59"/>
      <w:r w:rsidRPr="00C0707D">
        <w:t xml:space="preserve">UNIFORM </w:t>
      </w:r>
      <w:r w:rsidR="007917B8" w:rsidRPr="00C0707D">
        <w:t>AGREEMENT</w:t>
      </w:r>
      <w:r w:rsidRPr="00C0707D">
        <w:t>.</w:t>
      </w:r>
      <w:bookmarkEnd w:id="27"/>
    </w:p>
    <w:p w14:paraId="45906640" w14:textId="2F932345" w:rsidR="00E06017" w:rsidRPr="00C0707D" w:rsidRDefault="006B730D" w:rsidP="00D96AAE">
      <w:pPr>
        <w:pStyle w:val="SubPart"/>
        <w:ind w:left="360"/>
      </w:pPr>
      <w:r w:rsidRPr="00C0707D">
        <w:t xml:space="preserve">The form </w:t>
      </w:r>
      <w:r w:rsidR="007917B8" w:rsidRPr="00C0707D">
        <w:t>for</w:t>
      </w:r>
      <w:r w:rsidRPr="00C0707D">
        <w:t xml:space="preserve"> uniform </w:t>
      </w:r>
      <w:r w:rsidR="00E06017" w:rsidRPr="00C0707D">
        <w:t>agreement</w:t>
      </w:r>
      <w:r w:rsidRPr="00C0707D">
        <w:t xml:space="preserve"> </w:t>
      </w:r>
      <w:r w:rsidR="007917B8" w:rsidRPr="00C0707D">
        <w:t>shall be used</w:t>
      </w:r>
      <w:r w:rsidRPr="00C0707D">
        <w:t xml:space="preserve"> between </w:t>
      </w:r>
      <w:r w:rsidR="00E06017" w:rsidRPr="00C0707D">
        <w:t>the Cooperative</w:t>
      </w:r>
      <w:r w:rsidRPr="00C0707D">
        <w:t xml:space="preserve"> and a qualifying facility having less than 40 kilowatts of </w:t>
      </w:r>
      <w:r w:rsidR="00E06017" w:rsidRPr="00C0707D">
        <w:t>capacity is as shown in subpart 1.</w:t>
      </w:r>
    </w:p>
    <w:p w14:paraId="7ACF60E3" w14:textId="77777777" w:rsidR="00E06017" w:rsidRPr="00771557" w:rsidRDefault="00E06017" w:rsidP="00D96AAE">
      <w:pPr>
        <w:pStyle w:val="SubPart"/>
        <w:ind w:left="360"/>
      </w:pPr>
    </w:p>
    <w:p w14:paraId="0B8253F6" w14:textId="1BD37281" w:rsidR="00DC488D" w:rsidRDefault="00E06017" w:rsidP="00D96AAE">
      <w:pPr>
        <w:pStyle w:val="SubPart"/>
        <w:ind w:left="360"/>
        <w:rPr>
          <w:b/>
        </w:rPr>
      </w:pPr>
      <w:r w:rsidRPr="00771557">
        <w:rPr>
          <w:b/>
        </w:rPr>
        <w:t xml:space="preserve">Subpart 1.  Cooperative </w:t>
      </w:r>
      <w:r w:rsidR="007917B8" w:rsidRPr="00771557">
        <w:rPr>
          <w:b/>
        </w:rPr>
        <w:t>Agreem</w:t>
      </w:r>
      <w:r w:rsidRPr="00771557">
        <w:rPr>
          <w:b/>
        </w:rPr>
        <w:t>ent</w:t>
      </w:r>
      <w:r w:rsidR="007917B8" w:rsidRPr="00771557">
        <w:rPr>
          <w:b/>
        </w:rPr>
        <w:t xml:space="preserve"> for Cogeneration and Small Power Production Facilities</w:t>
      </w:r>
      <w:r w:rsidRPr="00771557">
        <w:rPr>
          <w:b/>
        </w:rPr>
        <w:t xml:space="preserve">. </w:t>
      </w:r>
      <w:r w:rsidR="007D1077" w:rsidRPr="00771557">
        <w:rPr>
          <w:b/>
        </w:rPr>
        <w:t>(</w:t>
      </w:r>
      <w:proofErr w:type="gramStart"/>
      <w:r w:rsidR="007D1077" w:rsidRPr="00771557">
        <w:rPr>
          <w:b/>
        </w:rPr>
        <w:t>see</w:t>
      </w:r>
      <w:proofErr w:type="gramEnd"/>
      <w:r w:rsidR="007D1077" w:rsidRPr="00771557">
        <w:rPr>
          <w:b/>
        </w:rPr>
        <w:t xml:space="preserve"> attached uniform contract)</w:t>
      </w:r>
    </w:p>
    <w:p w14:paraId="72752F9A" w14:textId="77777777" w:rsidR="00A6596E" w:rsidRDefault="00A6596E" w:rsidP="00D96AAE">
      <w:pPr>
        <w:pStyle w:val="SubPart"/>
        <w:ind w:left="360"/>
        <w:rPr>
          <w:b/>
        </w:rPr>
      </w:pPr>
    </w:p>
    <w:p w14:paraId="14B00FFF" w14:textId="77777777" w:rsidR="00A6596E" w:rsidRDefault="00A6596E" w:rsidP="00D96AAE">
      <w:pPr>
        <w:pStyle w:val="SubPart"/>
        <w:ind w:left="360"/>
        <w:rPr>
          <w:b/>
        </w:rPr>
      </w:pPr>
    </w:p>
    <w:p w14:paraId="41627697" w14:textId="6608D57E" w:rsidR="00A6596E" w:rsidRDefault="00A6596E" w:rsidP="00D96AAE">
      <w:pPr>
        <w:pStyle w:val="SubPart"/>
        <w:ind w:left="360"/>
        <w:rPr>
          <w:b/>
        </w:rPr>
      </w:pPr>
      <w:proofErr w:type="spellStart"/>
      <w:r w:rsidRPr="00DD00FD">
        <w:rPr>
          <w:b/>
        </w:rPr>
        <w:t>ADOPTED</w:t>
      </w:r>
      <w:proofErr w:type="gramStart"/>
      <w:r w:rsidRPr="00DD00FD">
        <w:rPr>
          <w:b/>
        </w:rPr>
        <w:t>:_</w:t>
      </w:r>
      <w:proofErr w:type="gramEnd"/>
      <w:r w:rsidRPr="00DD00FD">
        <w:rPr>
          <w:b/>
        </w:rPr>
        <w:t>__</w:t>
      </w:r>
      <w:r w:rsidR="00D8777D">
        <w:rPr>
          <w:b/>
        </w:rPr>
        <w:t>June</w:t>
      </w:r>
      <w:proofErr w:type="spellEnd"/>
      <w:r w:rsidR="00D8777D">
        <w:rPr>
          <w:b/>
        </w:rPr>
        <w:t xml:space="preserve"> 30, 2017</w:t>
      </w:r>
      <w:r w:rsidRPr="00DD00FD">
        <w:rPr>
          <w:b/>
        </w:rPr>
        <w:t>______________</w:t>
      </w:r>
    </w:p>
    <w:p w14:paraId="4A02192A" w14:textId="77777777" w:rsidR="00F140F7" w:rsidRDefault="00F140F7" w:rsidP="00D96AAE">
      <w:pPr>
        <w:pStyle w:val="SubPart"/>
        <w:ind w:left="360"/>
        <w:rPr>
          <w:b/>
        </w:rPr>
      </w:pPr>
    </w:p>
    <w:p w14:paraId="25466329" w14:textId="3C9CAC69" w:rsidR="00F140F7" w:rsidRDefault="00F140F7" w:rsidP="00F140F7">
      <w:pPr>
        <w:pStyle w:val="SubPart"/>
        <w:ind w:left="360"/>
        <w:rPr>
          <w:b/>
        </w:rPr>
      </w:pPr>
      <w:proofErr w:type="spellStart"/>
      <w:r w:rsidRPr="00A37900">
        <w:rPr>
          <w:b/>
        </w:rPr>
        <w:t>Revised</w:t>
      </w:r>
      <w:proofErr w:type="gramStart"/>
      <w:r w:rsidRPr="00A37900">
        <w:rPr>
          <w:b/>
        </w:rPr>
        <w:t>:_</w:t>
      </w:r>
      <w:proofErr w:type="gramEnd"/>
      <w:r w:rsidRPr="00A37900">
        <w:rPr>
          <w:b/>
        </w:rPr>
        <w:t>____June</w:t>
      </w:r>
      <w:proofErr w:type="spellEnd"/>
      <w:r w:rsidRPr="00A37900">
        <w:rPr>
          <w:b/>
        </w:rPr>
        <w:t xml:space="preserve"> 27, 2019______________</w:t>
      </w:r>
      <w:bookmarkStart w:id="28" w:name="_GoBack"/>
      <w:bookmarkEnd w:id="28"/>
    </w:p>
    <w:p w14:paraId="4D8C4782" w14:textId="77777777" w:rsidR="00F140F7" w:rsidRPr="00DD00FD" w:rsidRDefault="00F140F7" w:rsidP="00D96AAE">
      <w:pPr>
        <w:pStyle w:val="SubPart"/>
        <w:ind w:left="360"/>
        <w:rPr>
          <w:b/>
        </w:rPr>
      </w:pPr>
    </w:p>
    <w:p w14:paraId="796C473C" w14:textId="77777777" w:rsidR="00A6596E" w:rsidRPr="00DD00FD" w:rsidRDefault="00A6596E" w:rsidP="00D96AAE">
      <w:pPr>
        <w:pStyle w:val="SubPart"/>
        <w:ind w:left="360"/>
        <w:rPr>
          <w:b/>
        </w:rPr>
      </w:pPr>
    </w:p>
    <w:p w14:paraId="72193A2E" w14:textId="115441E9" w:rsidR="00A6596E" w:rsidRPr="00DD00FD" w:rsidRDefault="00A6596E" w:rsidP="00D96AAE">
      <w:pPr>
        <w:pStyle w:val="SubPart"/>
        <w:ind w:left="360"/>
        <w:rPr>
          <w:b/>
        </w:rPr>
      </w:pPr>
      <w:r w:rsidRPr="00DD00FD">
        <w:rPr>
          <w:b/>
        </w:rPr>
        <w:t>SIGNED</w:t>
      </w:r>
      <w:proofErr w:type="gramStart"/>
      <w:r w:rsidRPr="00DD00FD">
        <w:rPr>
          <w:b/>
        </w:rPr>
        <w:t>:_</w:t>
      </w:r>
      <w:proofErr w:type="gramEnd"/>
      <w:r w:rsidRPr="00DD00FD">
        <w:rPr>
          <w:b/>
        </w:rPr>
        <w:t>___________________________________________</w:t>
      </w:r>
    </w:p>
    <w:p w14:paraId="7CB04501" w14:textId="0DEF4F08" w:rsidR="00A6596E" w:rsidRPr="00314AFF" w:rsidRDefault="00A6596E" w:rsidP="00D96AAE">
      <w:pPr>
        <w:pStyle w:val="SubPart"/>
        <w:ind w:left="360"/>
      </w:pPr>
      <w:r w:rsidRPr="00DD00FD">
        <w:rPr>
          <w:b/>
        </w:rPr>
        <w:tab/>
        <w:t xml:space="preserve">        </w:t>
      </w:r>
    </w:p>
    <w:sectPr w:rsidR="00A6596E" w:rsidRPr="00314AFF">
      <w:footerReference w:type="even" r:id="rId11"/>
      <w:footerReference w:type="default" r:id="rId12"/>
      <w:footerReference w:type="first" r:id="rId13"/>
      <w:pgSz w:w="12240" w:h="15840"/>
      <w:pgMar w:top="1780" w:right="1359" w:bottom="1334" w:left="1377"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449E4" w14:textId="77777777" w:rsidR="004447D6" w:rsidRDefault="004447D6">
      <w:r>
        <w:separator/>
      </w:r>
    </w:p>
  </w:endnote>
  <w:endnote w:type="continuationSeparator" w:id="0">
    <w:p w14:paraId="485DE0E2" w14:textId="77777777" w:rsidR="004447D6" w:rsidRDefault="00444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FEC36" w14:textId="77777777" w:rsidR="00A6596E" w:rsidRDefault="00A6596E" w:rsidP="00A6596E">
    <w:pPr>
      <w:pStyle w:val="Footer"/>
    </w:pPr>
    <w:r>
      <w:t xml:space="preserve">Revised on: </w:t>
    </w:r>
  </w:p>
  <w:p w14:paraId="5ECEDD28" w14:textId="4B85C55C" w:rsidR="00A6596E" w:rsidRDefault="00A6596E" w:rsidP="00A6596E">
    <w:pPr>
      <w:pStyle w:val="Footer"/>
    </w:pPr>
    <w:r>
      <w:t>Effective for Applications After: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8BFB2" w14:textId="77777777" w:rsidR="00A6596E" w:rsidRDefault="00A6596E" w:rsidP="00A6596E">
    <w:pPr>
      <w:pStyle w:val="Footer"/>
    </w:pPr>
    <w:r>
      <w:t xml:space="preserve">Revised on: </w:t>
    </w:r>
  </w:p>
  <w:p w14:paraId="4FBAE3D5" w14:textId="22CEF618" w:rsidR="00A6596E" w:rsidRDefault="00A6596E" w:rsidP="00A6596E">
    <w:pPr>
      <w:pStyle w:val="Footer"/>
    </w:pPr>
    <w:r>
      <w:t>Effective for Applications After: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F5BB" w14:textId="1BF4B541" w:rsidR="00A6596E" w:rsidRDefault="00A6596E">
    <w:pPr>
      <w:pStyle w:val="Footer"/>
    </w:pPr>
    <w:r>
      <w:t xml:space="preserve">Revised on: </w:t>
    </w:r>
  </w:p>
  <w:p w14:paraId="15DA4439" w14:textId="71780EBA" w:rsidR="00A6596E" w:rsidRDefault="00A6596E">
    <w:pPr>
      <w:pStyle w:val="Footer"/>
    </w:pPr>
    <w:r>
      <w:t>Effective for Applications After: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0622D" w14:textId="77777777" w:rsidR="004447D6" w:rsidRDefault="004447D6"/>
  </w:footnote>
  <w:footnote w:type="continuationSeparator" w:id="0">
    <w:p w14:paraId="15FA9DFF" w14:textId="77777777" w:rsidR="004447D6" w:rsidRDefault="004447D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719D"/>
    <w:multiLevelType w:val="multilevel"/>
    <w:tmpl w:val="C76E813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EA7A50"/>
    <w:multiLevelType w:val="multilevel"/>
    <w:tmpl w:val="3B00E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792103"/>
    <w:multiLevelType w:val="hybridMultilevel"/>
    <w:tmpl w:val="540E325A"/>
    <w:lvl w:ilvl="0" w:tplc="04090015">
      <w:start w:val="1"/>
      <w:numFmt w:val="upperLetter"/>
      <w:pStyle w:val="PART"/>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E14C2"/>
    <w:multiLevelType w:val="multilevel"/>
    <w:tmpl w:val="23F610B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5F7B9E"/>
    <w:multiLevelType w:val="multilevel"/>
    <w:tmpl w:val="679C29C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5E4C60"/>
    <w:multiLevelType w:val="multilevel"/>
    <w:tmpl w:val="977282D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301C09"/>
    <w:multiLevelType w:val="multilevel"/>
    <w:tmpl w:val="970E832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4811D3"/>
    <w:multiLevelType w:val="multilevel"/>
    <w:tmpl w:val="1360D22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B52519"/>
    <w:multiLevelType w:val="multilevel"/>
    <w:tmpl w:val="EE001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DF5823"/>
    <w:multiLevelType w:val="multilevel"/>
    <w:tmpl w:val="ED22E37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664BA6"/>
    <w:multiLevelType w:val="multilevel"/>
    <w:tmpl w:val="EA70866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BD0E1B"/>
    <w:multiLevelType w:val="multilevel"/>
    <w:tmpl w:val="A1944F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324F3E"/>
    <w:multiLevelType w:val="multilevel"/>
    <w:tmpl w:val="99B07A8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E75A67"/>
    <w:multiLevelType w:val="multilevel"/>
    <w:tmpl w:val="CC5EBB5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F748D5"/>
    <w:multiLevelType w:val="hybridMultilevel"/>
    <w:tmpl w:val="1A54908C"/>
    <w:lvl w:ilvl="0" w:tplc="FC529C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69282B"/>
    <w:multiLevelType w:val="multilevel"/>
    <w:tmpl w:val="860AD42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F974C1"/>
    <w:multiLevelType w:val="multilevel"/>
    <w:tmpl w:val="9D5E8D4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5D72FE5"/>
    <w:multiLevelType w:val="multilevel"/>
    <w:tmpl w:val="2A6E217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D5E0DA1"/>
    <w:multiLevelType w:val="multilevel"/>
    <w:tmpl w:val="1422CD0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65E4893"/>
    <w:multiLevelType w:val="multilevel"/>
    <w:tmpl w:val="D0C8394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8DA1DB5"/>
    <w:multiLevelType w:val="multilevel"/>
    <w:tmpl w:val="D9E49ED6"/>
    <w:lvl w:ilvl="0">
      <w:start w:val="4010"/>
      <w:numFmt w:val="decimal"/>
      <w:lvlText w:val="7835.%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FF82A5F"/>
    <w:multiLevelType w:val="multilevel"/>
    <w:tmpl w:val="4FDABFD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8"/>
  </w:num>
  <w:num w:numId="3">
    <w:abstractNumId w:val="13"/>
  </w:num>
  <w:num w:numId="4">
    <w:abstractNumId w:val="10"/>
  </w:num>
  <w:num w:numId="5">
    <w:abstractNumId w:val="11"/>
  </w:num>
  <w:num w:numId="6">
    <w:abstractNumId w:val="3"/>
  </w:num>
  <w:num w:numId="7">
    <w:abstractNumId w:val="4"/>
  </w:num>
  <w:num w:numId="8">
    <w:abstractNumId w:val="6"/>
  </w:num>
  <w:num w:numId="9">
    <w:abstractNumId w:val="5"/>
  </w:num>
  <w:num w:numId="10">
    <w:abstractNumId w:val="16"/>
  </w:num>
  <w:num w:numId="11">
    <w:abstractNumId w:val="19"/>
  </w:num>
  <w:num w:numId="12">
    <w:abstractNumId w:val="7"/>
  </w:num>
  <w:num w:numId="13">
    <w:abstractNumId w:val="20"/>
  </w:num>
  <w:num w:numId="14">
    <w:abstractNumId w:val="21"/>
  </w:num>
  <w:num w:numId="15">
    <w:abstractNumId w:val="0"/>
  </w:num>
  <w:num w:numId="16">
    <w:abstractNumId w:val="15"/>
  </w:num>
  <w:num w:numId="17">
    <w:abstractNumId w:val="12"/>
  </w:num>
  <w:num w:numId="18">
    <w:abstractNumId w:val="9"/>
  </w:num>
  <w:num w:numId="19">
    <w:abstractNumId w:val="1"/>
  </w:num>
  <w:num w:numId="20">
    <w:abstractNumId w:val="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88D"/>
    <w:rsid w:val="00001872"/>
    <w:rsid w:val="00007C98"/>
    <w:rsid w:val="00026D31"/>
    <w:rsid w:val="000469F7"/>
    <w:rsid w:val="0007687C"/>
    <w:rsid w:val="00090E84"/>
    <w:rsid w:val="000A6C07"/>
    <w:rsid w:val="000B3C7A"/>
    <w:rsid w:val="000B6778"/>
    <w:rsid w:val="000B69A3"/>
    <w:rsid w:val="000C073C"/>
    <w:rsid w:val="000D07FD"/>
    <w:rsid w:val="000D0D5D"/>
    <w:rsid w:val="000D51B4"/>
    <w:rsid w:val="00101435"/>
    <w:rsid w:val="00105D45"/>
    <w:rsid w:val="00123421"/>
    <w:rsid w:val="0013492E"/>
    <w:rsid w:val="00141A47"/>
    <w:rsid w:val="00141F67"/>
    <w:rsid w:val="00156F72"/>
    <w:rsid w:val="0019239D"/>
    <w:rsid w:val="0019632B"/>
    <w:rsid w:val="001C13F7"/>
    <w:rsid w:val="001C1515"/>
    <w:rsid w:val="001D7831"/>
    <w:rsid w:val="00200735"/>
    <w:rsid w:val="0021134F"/>
    <w:rsid w:val="002123CF"/>
    <w:rsid w:val="00225FB9"/>
    <w:rsid w:val="00227CC6"/>
    <w:rsid w:val="0024583B"/>
    <w:rsid w:val="00261248"/>
    <w:rsid w:val="0028358B"/>
    <w:rsid w:val="002C4267"/>
    <w:rsid w:val="002C5DF5"/>
    <w:rsid w:val="002D5F31"/>
    <w:rsid w:val="002E3C73"/>
    <w:rsid w:val="002E5C7A"/>
    <w:rsid w:val="003047EA"/>
    <w:rsid w:val="00314AFF"/>
    <w:rsid w:val="003175A4"/>
    <w:rsid w:val="00323D9D"/>
    <w:rsid w:val="00353FB6"/>
    <w:rsid w:val="0037011E"/>
    <w:rsid w:val="003827EE"/>
    <w:rsid w:val="00386827"/>
    <w:rsid w:val="003A0652"/>
    <w:rsid w:val="003A2015"/>
    <w:rsid w:val="003B17C4"/>
    <w:rsid w:val="003C416F"/>
    <w:rsid w:val="003E76CF"/>
    <w:rsid w:val="0041053E"/>
    <w:rsid w:val="00416019"/>
    <w:rsid w:val="00425517"/>
    <w:rsid w:val="004327C0"/>
    <w:rsid w:val="00437E1F"/>
    <w:rsid w:val="004447D6"/>
    <w:rsid w:val="00454736"/>
    <w:rsid w:val="00461F46"/>
    <w:rsid w:val="00462C4F"/>
    <w:rsid w:val="00471DBA"/>
    <w:rsid w:val="004806CB"/>
    <w:rsid w:val="004A4BFA"/>
    <w:rsid w:val="004B2E18"/>
    <w:rsid w:val="004B64E5"/>
    <w:rsid w:val="004C6BA8"/>
    <w:rsid w:val="004C70C4"/>
    <w:rsid w:val="004D1B30"/>
    <w:rsid w:val="004D79F1"/>
    <w:rsid w:val="004E3135"/>
    <w:rsid w:val="00502304"/>
    <w:rsid w:val="00514F08"/>
    <w:rsid w:val="00521AE3"/>
    <w:rsid w:val="00523016"/>
    <w:rsid w:val="00526424"/>
    <w:rsid w:val="0054596C"/>
    <w:rsid w:val="0055015E"/>
    <w:rsid w:val="0055610C"/>
    <w:rsid w:val="00566C89"/>
    <w:rsid w:val="00573F34"/>
    <w:rsid w:val="00584296"/>
    <w:rsid w:val="00584E4E"/>
    <w:rsid w:val="00593D35"/>
    <w:rsid w:val="005A72DC"/>
    <w:rsid w:val="005C38F7"/>
    <w:rsid w:val="005C54DC"/>
    <w:rsid w:val="005D1241"/>
    <w:rsid w:val="005E4DC5"/>
    <w:rsid w:val="005F322F"/>
    <w:rsid w:val="0060451F"/>
    <w:rsid w:val="00641A4C"/>
    <w:rsid w:val="00664E09"/>
    <w:rsid w:val="00676290"/>
    <w:rsid w:val="00683C86"/>
    <w:rsid w:val="00690C51"/>
    <w:rsid w:val="00691578"/>
    <w:rsid w:val="006965DA"/>
    <w:rsid w:val="006A0BE0"/>
    <w:rsid w:val="006B730D"/>
    <w:rsid w:val="006C6F92"/>
    <w:rsid w:val="006E6A8D"/>
    <w:rsid w:val="006F14FA"/>
    <w:rsid w:val="006F3EFA"/>
    <w:rsid w:val="007435D6"/>
    <w:rsid w:val="00744433"/>
    <w:rsid w:val="007464DE"/>
    <w:rsid w:val="007567E6"/>
    <w:rsid w:val="00765553"/>
    <w:rsid w:val="00771557"/>
    <w:rsid w:val="00786131"/>
    <w:rsid w:val="007862D6"/>
    <w:rsid w:val="007917B8"/>
    <w:rsid w:val="007B2AD2"/>
    <w:rsid w:val="007B5899"/>
    <w:rsid w:val="007D1077"/>
    <w:rsid w:val="007E2F0D"/>
    <w:rsid w:val="007F7E81"/>
    <w:rsid w:val="00800528"/>
    <w:rsid w:val="00811BF2"/>
    <w:rsid w:val="008458A7"/>
    <w:rsid w:val="008B44C2"/>
    <w:rsid w:val="008B4D3A"/>
    <w:rsid w:val="008B4DA6"/>
    <w:rsid w:val="008C350E"/>
    <w:rsid w:val="008D1CC3"/>
    <w:rsid w:val="00917F6B"/>
    <w:rsid w:val="00927D37"/>
    <w:rsid w:val="00930A12"/>
    <w:rsid w:val="00933D90"/>
    <w:rsid w:val="0094049E"/>
    <w:rsid w:val="009424F7"/>
    <w:rsid w:val="00972D1B"/>
    <w:rsid w:val="009918C6"/>
    <w:rsid w:val="009963A0"/>
    <w:rsid w:val="00996D8F"/>
    <w:rsid w:val="009A406F"/>
    <w:rsid w:val="009B428F"/>
    <w:rsid w:val="009C1490"/>
    <w:rsid w:val="009C5144"/>
    <w:rsid w:val="009C57D3"/>
    <w:rsid w:val="009D24CD"/>
    <w:rsid w:val="009D38CD"/>
    <w:rsid w:val="00A036F1"/>
    <w:rsid w:val="00A06206"/>
    <w:rsid w:val="00A10869"/>
    <w:rsid w:val="00A17522"/>
    <w:rsid w:val="00A33B90"/>
    <w:rsid w:val="00A34780"/>
    <w:rsid w:val="00A37900"/>
    <w:rsid w:val="00A4510E"/>
    <w:rsid w:val="00A4702C"/>
    <w:rsid w:val="00A6596E"/>
    <w:rsid w:val="00A6778D"/>
    <w:rsid w:val="00A755AE"/>
    <w:rsid w:val="00A9744B"/>
    <w:rsid w:val="00AA1042"/>
    <w:rsid w:val="00AB050D"/>
    <w:rsid w:val="00AD540F"/>
    <w:rsid w:val="00AE0C61"/>
    <w:rsid w:val="00AE6E69"/>
    <w:rsid w:val="00AF098C"/>
    <w:rsid w:val="00AF11B1"/>
    <w:rsid w:val="00AF34A0"/>
    <w:rsid w:val="00B01486"/>
    <w:rsid w:val="00B24835"/>
    <w:rsid w:val="00B2682B"/>
    <w:rsid w:val="00B32143"/>
    <w:rsid w:val="00B46A31"/>
    <w:rsid w:val="00B62DF1"/>
    <w:rsid w:val="00B74C1F"/>
    <w:rsid w:val="00B8334A"/>
    <w:rsid w:val="00B96374"/>
    <w:rsid w:val="00BB4361"/>
    <w:rsid w:val="00BC7F0F"/>
    <w:rsid w:val="00BF5FF3"/>
    <w:rsid w:val="00C0707D"/>
    <w:rsid w:val="00C307B4"/>
    <w:rsid w:val="00C44870"/>
    <w:rsid w:val="00C54AF6"/>
    <w:rsid w:val="00C62E25"/>
    <w:rsid w:val="00C62F5F"/>
    <w:rsid w:val="00C630A4"/>
    <w:rsid w:val="00C66057"/>
    <w:rsid w:val="00CD1343"/>
    <w:rsid w:val="00CE5BAE"/>
    <w:rsid w:val="00CE6078"/>
    <w:rsid w:val="00CF273C"/>
    <w:rsid w:val="00D22A07"/>
    <w:rsid w:val="00D36A65"/>
    <w:rsid w:val="00D5114B"/>
    <w:rsid w:val="00D57CDE"/>
    <w:rsid w:val="00D82519"/>
    <w:rsid w:val="00D8363E"/>
    <w:rsid w:val="00D8777D"/>
    <w:rsid w:val="00D96AAE"/>
    <w:rsid w:val="00DA4868"/>
    <w:rsid w:val="00DB5FB3"/>
    <w:rsid w:val="00DC488D"/>
    <w:rsid w:val="00DD00FD"/>
    <w:rsid w:val="00DD71C8"/>
    <w:rsid w:val="00DD74C2"/>
    <w:rsid w:val="00DD7E10"/>
    <w:rsid w:val="00DE43C7"/>
    <w:rsid w:val="00E007AB"/>
    <w:rsid w:val="00E06017"/>
    <w:rsid w:val="00E1437F"/>
    <w:rsid w:val="00E27CA0"/>
    <w:rsid w:val="00E35DC0"/>
    <w:rsid w:val="00E3626B"/>
    <w:rsid w:val="00E622A1"/>
    <w:rsid w:val="00E62D8F"/>
    <w:rsid w:val="00E703A0"/>
    <w:rsid w:val="00E72EB6"/>
    <w:rsid w:val="00EA232C"/>
    <w:rsid w:val="00EB48AE"/>
    <w:rsid w:val="00EC3EFA"/>
    <w:rsid w:val="00EE249E"/>
    <w:rsid w:val="00EE3641"/>
    <w:rsid w:val="00EF08D0"/>
    <w:rsid w:val="00F11210"/>
    <w:rsid w:val="00F140F7"/>
    <w:rsid w:val="00F26964"/>
    <w:rsid w:val="00F322B3"/>
    <w:rsid w:val="00F65514"/>
    <w:rsid w:val="00F7700B"/>
    <w:rsid w:val="00F95BF5"/>
    <w:rsid w:val="00FA5134"/>
    <w:rsid w:val="00FC4E14"/>
    <w:rsid w:val="00FC56B2"/>
    <w:rsid w:val="00FE4E54"/>
    <w:rsid w:val="00FE7410"/>
    <w:rsid w:val="00FF5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ACC13"/>
  <w15:docId w15:val="{D7FC43B8-3C73-451A-8D75-E30CE2F4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link w:val="Heading1Char"/>
    <w:uiPriority w:val="9"/>
    <w:qFormat/>
    <w:rsid w:val="00641A4C"/>
    <w:pPr>
      <w:widowControl/>
      <w:spacing w:before="100" w:beforeAutospacing="1" w:after="100" w:afterAutospacing="1"/>
      <w:outlineLvl w:val="0"/>
    </w:pPr>
    <w:rPr>
      <w:b/>
      <w:bCs/>
      <w:color w:val="auto"/>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Pr>
      <w:b w:val="0"/>
      <w:bCs w:val="0"/>
      <w:i w:val="0"/>
      <w:iCs w:val="0"/>
      <w:smallCaps w:val="0"/>
      <w:strike w:val="0"/>
      <w:sz w:val="21"/>
      <w:szCs w:val="21"/>
      <w:u w:val="none"/>
    </w:r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Pr>
      <w:b w:val="0"/>
      <w:bCs w:val="0"/>
      <w:i w:val="0"/>
      <w:iCs w:val="0"/>
      <w:smallCaps w:val="0"/>
      <w:strike w:val="0"/>
      <w:sz w:val="18"/>
      <w:szCs w:val="18"/>
      <w:u w:val="none"/>
    </w:rPr>
  </w:style>
  <w:style w:type="character" w:customStyle="1" w:styleId="MSGENFONTSTYLENAMETEMPLATEROLEMSGENFONTSTYLENAMEBYROLERUNNINGTITLE1">
    <w:name w:val="MSG_EN_FONT_STYLE_NAME_TEMPLATE_ROLE MSG_EN_FONT_STYLE_NAME_BY_ROLE_RUNNING_TITLE"/>
    <w:basedOn w:val="MSGENFONTSTYLENAMETEMPLATEROLEMSGENFONTSTYLENAMEBYROLERUNNINGTITL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Pr>
      <w:b/>
      <w:bCs/>
      <w:i w:val="0"/>
      <w:iCs w:val="0"/>
      <w:smallCaps w:val="0"/>
      <w:strike w:val="0"/>
      <w:sz w:val="21"/>
      <w:szCs w:val="21"/>
      <w:u w:val="non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b w:val="0"/>
      <w:bCs w:val="0"/>
      <w:i w:val="0"/>
      <w:iCs w:val="0"/>
      <w:smallCaps w:val="0"/>
      <w:strike w:val="0"/>
      <w:sz w:val="21"/>
      <w:szCs w:val="21"/>
      <w:u w:val="none"/>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EXT2MSGENFONTSTYLEMODIFERSIZE95">
    <w:name w:val="MSG_EN_FONT_STYLE_NAME_TEMPLATE_ROLE_NUMBER MSG_EN_FONT_STYLE_NAME_BY_ROLE_TEXT 2 + MSG_EN_FONT_STYLE_MODIFER_SIZE 9.5"/>
    <w:aliases w:val="MSG_EN_FONT_STYLE_MODIFER_BOLD"/>
    <w:basedOn w:val="MSGENFONTSTYLENAMETEMPLATEROLENUMBERMSGENFONTSTYLENAMEBYROLETEXT2"/>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MSGENFONTSTYLENAMETEMPLATEROLEMSGENFONTSTYLENAMEBYROLERUNNINGTITLEMSGENFONTSTYLEMODIFERSIZE105">
    <w:name w:val="MSG_EN_FONT_STYLE_NAME_TEMPLATE_ROLE MSG_EN_FONT_STYLE_NAME_BY_ROLE_RUNNING_TITLE + MSG_EN_FONT_STYLE_MODIFER_SIZE 10.5"/>
    <w:aliases w:val="MSG_EN_FONT_STYLE_MODIFER_BOLD"/>
    <w:basedOn w:val="MSGENFONTSTYLENAMETEMPLATEROLEMSGENFONTSTYLENAMEBYROLERUNNINGTITLE"/>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MSGENFONTSTYLENAMETEMPLATEROLEMSGENFONTSTYLENAMEBYROLERUNNINGTITLEMSGENFONTSTYLEMODIFERSIZE1050">
    <w:name w:val="MSG_EN_FONT_STYLE_NAME_TEMPLATE_ROLE MSG_EN_FONT_STYLE_NAME_BY_ROLE_RUNNING_TITLE + MSG_EN_FONT_STYLE_MODIFER_SIZE 10.5"/>
    <w:basedOn w:val="MSGENFONTSTYLENAMETEMPLATEROLEMSGENFONTSTYLENAMEBYROLERUNNINGTITL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Pr>
      <w:b w:val="0"/>
      <w:bCs w:val="0"/>
      <w:i w:val="0"/>
      <w:iCs w:val="0"/>
      <w:smallCaps w:val="0"/>
      <w:strike w:val="0"/>
      <w:sz w:val="20"/>
      <w:szCs w:val="20"/>
      <w:u w:val="none"/>
    </w:rPr>
  </w:style>
  <w:style w:type="character" w:customStyle="1" w:styleId="MSGENFONTSTYLENAMETEMPLATEROLENUMBERMSGENFONTSTYLENAMEBYROLETEXT2MSGENFONTSTYLEMODIFERBOLD0">
    <w:name w:val="MSG_EN_FONT_STYLE_NAME_TEMPLATE_ROLE_NUMBER MSG_EN_FONT_STYLE_NAME_BY_ROLE_TEXT 2 + MSG_EN_FONT_STYLE_MODIFER_BOLD"/>
    <w:basedOn w:val="MSGENFONTSTYLENAMETEMPLATEROLENUMBERMSGENFONTSTYLENAMEBYROLETEXT2"/>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MSGENFONTSTYLENAMETEMPLATEROLENUMBERMSGENFONTSTYLENAMEBYROLETEXT5">
    <w:name w:val="MSG_EN_FONT_STYLE_NAME_TEMPLATE_ROLE_NUMBER MSG_EN_FONT_STYLE_NAME_BY_ROLE_TEXT 5_"/>
    <w:basedOn w:val="DefaultParagraphFont"/>
    <w:link w:val="MSGENFONTSTYLENAMETEMPLATEROLENUMBERMSGENFONTSTYLENAMEBYROLETEXT50"/>
    <w:rPr>
      <w:b w:val="0"/>
      <w:bCs w:val="0"/>
      <w:i/>
      <w:iCs/>
      <w:smallCaps w:val="0"/>
      <w:strike w:val="0"/>
      <w:sz w:val="21"/>
      <w:szCs w:val="21"/>
      <w:u w:val="none"/>
    </w:rPr>
  </w:style>
  <w:style w:type="character" w:customStyle="1" w:styleId="MSGENFONTSTYLENAMETEMPLATEROLENUMBERMSGENFONTSTYLENAMEBYROLETEXT5MSGENFONTSTYLEMODIFERBOLD">
    <w:name w:val="MSG_EN_FONT_STYLE_NAME_TEMPLATE_ROLE_NUMBER MSG_EN_FONT_STYLE_NAME_BY_ROLE_TEXT 5 + MSG_EN_FONT_STYLE_MODIFER_BOLD"/>
    <w:aliases w:val="MSG_EN_FONT_STYLE_MODIFER_NOT_ITALIC"/>
    <w:basedOn w:val="MSGENFONTSTYLENAMETEMPLATEROLENUMBERMSGENFONTSTYLENAMEBYROLETEXT5"/>
    <w:rPr>
      <w:rFonts w:ascii="Times New Roman" w:eastAsia="Times New Roman" w:hAnsi="Times New Roman" w:cs="Times New Roman"/>
      <w:b/>
      <w:bCs/>
      <w:i/>
      <w:iCs/>
      <w:smallCaps w:val="0"/>
      <w:strike w:val="0"/>
      <w:color w:val="000000"/>
      <w:spacing w:val="0"/>
      <w:w w:val="100"/>
      <w:position w:val="0"/>
      <w:sz w:val="21"/>
      <w:szCs w:val="21"/>
      <w:u w:val="none"/>
      <w:lang w:val="en-US" w:eastAsia="en-US" w:bidi="en-US"/>
    </w:rPr>
  </w:style>
  <w:style w:type="character" w:customStyle="1" w:styleId="MSGENFONTSTYLENAMETEMPLATEROLENUMBERMSGENFONTSTYLENAMEBYROLETEXT6">
    <w:name w:val="MSG_EN_FONT_STYLE_NAME_TEMPLATE_ROLE_NUMBER MSG_EN_FONT_STYLE_NAME_BY_ROLE_TEXT 6_"/>
    <w:basedOn w:val="DefaultParagraphFont"/>
    <w:link w:val="MSGENFONTSTYLENAMETEMPLATEROLENUMBERMSGENFONTSTYLENAMEBYROLETEXT60"/>
    <w:rPr>
      <w:b/>
      <w:bCs/>
      <w:i w:val="0"/>
      <w:iCs w:val="0"/>
      <w:smallCaps w:val="0"/>
      <w:strike w:val="0"/>
      <w:sz w:val="21"/>
      <w:szCs w:val="21"/>
      <w:u w:val="none"/>
    </w:rPr>
  </w:style>
  <w:style w:type="character" w:customStyle="1" w:styleId="MSGENFONTSTYLENAMETEMPLATEROLENUMBERMSGENFONTSTYLENAMEBYROLETEXT6MSGENFONTSTYLEMODIFERNOTBOLD">
    <w:name w:val="MSG_EN_FONT_STYLE_NAME_TEMPLATE_ROLE_NUMBER MSG_EN_FONT_STYLE_NAME_BY_ROLE_TEXT 6 + MSG_EN_FONT_STYLE_MODIFER_NOT_BOLD"/>
    <w:aliases w:val="MSG_EN_FONT_STYLE_MODIFER_ITALIC"/>
    <w:basedOn w:val="MSGENFONTSTYLENAMETEMPLATEROLENUMBERMSGENFONTSTYLENAMEBYROLETEXT6"/>
    <w:rPr>
      <w:rFonts w:ascii="Times New Roman" w:eastAsia="Times New Roman" w:hAnsi="Times New Roman" w:cs="Times New Roman"/>
      <w:b/>
      <w:bCs/>
      <w:i/>
      <w:iCs/>
      <w:smallCaps w:val="0"/>
      <w:strike w:val="0"/>
      <w:color w:val="000000"/>
      <w:spacing w:val="0"/>
      <w:w w:val="100"/>
      <w:position w:val="0"/>
      <w:sz w:val="21"/>
      <w:szCs w:val="21"/>
      <w:u w:val="none"/>
      <w:lang w:val="en-US" w:eastAsia="en-US" w:bidi="en-US"/>
    </w:rPr>
  </w:style>
  <w:style w:type="character" w:customStyle="1" w:styleId="MSGENFONTSTYLENAMETEMPLATEROLELEVELMSGENFONTSTYLENAMEBYROLEHEADING1MSGENFONTSTYLEMODIFERNOTBOLD">
    <w:name w:val="MSG_EN_FONT_STYLE_NAME_TEMPLATE_ROLE_LEVEL MSG_EN_FONT_STYLE_NAME_BY_ROLE_HEADING 1 + MSG_EN_FONT_STYLE_MODIFER_NOT_BOLD"/>
    <w:aliases w:val="MSG_EN_FONT_STYLE_MODIFER_ITALIC"/>
    <w:basedOn w:val="MSGENFONTSTYLENAMETEMPLATEROLELEVELMSGENFONTSTYLENAMEBYROLEHEADING1"/>
    <w:rPr>
      <w:rFonts w:ascii="Times New Roman" w:eastAsia="Times New Roman" w:hAnsi="Times New Roman" w:cs="Times New Roman"/>
      <w:b/>
      <w:bCs/>
      <w:i/>
      <w:iCs/>
      <w:smallCaps w:val="0"/>
      <w:strike w:val="0"/>
      <w:color w:val="000000"/>
      <w:spacing w:val="0"/>
      <w:w w:val="100"/>
      <w:position w:val="0"/>
      <w:sz w:val="21"/>
      <w:szCs w:val="21"/>
      <w:u w:val="none"/>
      <w:lang w:val="en-US" w:eastAsia="en-US" w:bidi="en-US"/>
    </w:rPr>
  </w:style>
  <w:style w:type="character" w:customStyle="1" w:styleId="MSGENFONTSTYLENAMETEMPLATEROLELEVELNUMBERMSGENFONTSTYLENAMEBYROLEHEADING12">
    <w:name w:val="MSG_EN_FONT_STYLE_NAME_TEMPLATE_ROLE_LEVEL_NUMBER MSG_EN_FONT_STYLE_NAME_BY_ROLE_HEADING 1 2_"/>
    <w:basedOn w:val="DefaultParagraphFont"/>
    <w:link w:val="MSGENFONTSTYLENAMETEMPLATEROLELEVELNUMBERMSGENFONTSTYLENAMEBYROLEHEADING120"/>
    <w:rPr>
      <w:b w:val="0"/>
      <w:bCs w:val="0"/>
      <w:i w:val="0"/>
      <w:iCs w:val="0"/>
      <w:smallCaps w:val="0"/>
      <w:strike w:val="0"/>
      <w:sz w:val="21"/>
      <w:szCs w:val="21"/>
      <w:u w:val="none"/>
    </w:rPr>
  </w:style>
  <w:style w:type="character" w:customStyle="1" w:styleId="MSGENFONTSTYLENAMETEMPLATEROLEMSGENFONTSTYLENAMEBYROLERUNNINGTITLEMSGENFONTSTYLEMODIFERSIZE1051">
    <w:name w:val="MSG_EN_FONT_STYLE_NAME_TEMPLATE_ROLE MSG_EN_FONT_STYLE_NAME_BY_ROLE_RUNNING_TITLE + MSG_EN_FONT_STYLE_MODIFER_SIZE 10.5"/>
    <w:basedOn w:val="MSGENFONTSTYLENAMETEMPLATEROLEMSGENFONTSTYLENAMEBYROLERUNNINGTITL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MSGENFONTSTYLENAMETEMPLATEROLEMSGENFONTSTYLENAMEBYROLERUNNINGTITLEMSGENFONTSTYLEMODIFERSIZE1052">
    <w:name w:val="MSG_EN_FONT_STYLE_NAME_TEMPLATE_ROLE MSG_EN_FONT_STYLE_NAME_BY_ROLE_RUNNING_TITLE + MSG_EN_FONT_STYLE_MODIFER_SIZE 10.5"/>
    <w:aliases w:val="MSG_EN_FONT_STYLE_MODIFER_BOLD"/>
    <w:basedOn w:val="MSGENFONTSTYLENAMETEMPLATEROLEMSGENFONTSTYLENAMEBYROLERUNNINGTITLE"/>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MSGENFONTSTYLENAMETEMPLATEROLENUMBERMSGENFONTSTYLENAMEBYROLETEXT6MSGENFONTSTYLEMODIFERNOTBOLD0">
    <w:name w:val="MSG_EN_FONT_STYLE_NAME_TEMPLATE_ROLE_NUMBER MSG_EN_FONT_STYLE_NAME_BY_ROLE_TEXT 6 + MSG_EN_FONT_STYLE_MODIFER_NOT_BOLD"/>
    <w:basedOn w:val="MSGENFONTSTYLENAMETEMPLATEROLENUMBERMSGENFONTSTYLENAMEBYROLETEXT6"/>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pPr>
      <w:shd w:val="clear" w:color="auto" w:fill="FFFFFF"/>
      <w:spacing w:after="200" w:line="232" w:lineRule="exact"/>
    </w:pPr>
    <w:rPr>
      <w:sz w:val="21"/>
      <w:szCs w:val="21"/>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pPr>
      <w:shd w:val="clear" w:color="auto" w:fill="FFFFFF"/>
      <w:spacing w:line="200" w:lineRule="exact"/>
    </w:pPr>
    <w:rPr>
      <w:sz w:val="18"/>
      <w:szCs w:val="18"/>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pPr>
      <w:shd w:val="clear" w:color="auto" w:fill="FFFFFF"/>
      <w:spacing w:before="200" w:line="232" w:lineRule="exact"/>
      <w:jc w:val="center"/>
      <w:outlineLvl w:val="0"/>
    </w:pPr>
    <w:rPr>
      <w:b/>
      <w:bCs/>
      <w:sz w:val="21"/>
      <w:szCs w:val="21"/>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before="120" w:after="120" w:line="274" w:lineRule="exact"/>
      <w:jc w:val="both"/>
    </w:pPr>
    <w:rPr>
      <w:sz w:val="21"/>
      <w:szCs w:val="21"/>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pPr>
      <w:shd w:val="clear" w:color="auto" w:fill="FFFFFF"/>
      <w:spacing w:after="420" w:line="222" w:lineRule="exact"/>
    </w:pPr>
    <w:rPr>
      <w:sz w:val="20"/>
      <w:szCs w:val="20"/>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pPr>
      <w:shd w:val="clear" w:color="auto" w:fill="FFFFFF"/>
      <w:spacing w:before="120" w:after="120" w:line="232" w:lineRule="exact"/>
      <w:ind w:firstLine="620"/>
      <w:jc w:val="both"/>
    </w:pPr>
    <w:rPr>
      <w:i/>
      <w:iCs/>
      <w:sz w:val="21"/>
      <w:szCs w:val="21"/>
    </w:rPr>
  </w:style>
  <w:style w:type="paragraph" w:customStyle="1" w:styleId="MSGENFONTSTYLENAMETEMPLATEROLENUMBERMSGENFONTSTYLENAMEBYROLETEXT60">
    <w:name w:val="MSG_EN_FONT_STYLE_NAME_TEMPLATE_ROLE_NUMBER MSG_EN_FONT_STYLE_NAME_BY_ROLE_TEXT 6"/>
    <w:basedOn w:val="Normal"/>
    <w:link w:val="MSGENFONTSTYLENAMETEMPLATEROLENUMBERMSGENFONTSTYLENAMEBYROLETEXT6"/>
    <w:pPr>
      <w:shd w:val="clear" w:color="auto" w:fill="FFFFFF"/>
      <w:spacing w:after="240" w:line="394" w:lineRule="exact"/>
      <w:ind w:firstLine="620"/>
      <w:jc w:val="both"/>
    </w:pPr>
    <w:rPr>
      <w:b/>
      <w:bCs/>
      <w:sz w:val="21"/>
      <w:szCs w:val="21"/>
    </w:rPr>
  </w:style>
  <w:style w:type="paragraph" w:customStyle="1" w:styleId="MSGENFONTSTYLENAMETEMPLATEROLELEVELNUMBERMSGENFONTSTYLENAMEBYROLEHEADING120">
    <w:name w:val="MSG_EN_FONT_STYLE_NAME_TEMPLATE_ROLE_LEVEL_NUMBER MSG_EN_FONT_STYLE_NAME_BY_ROLE_HEADING 1 2"/>
    <w:basedOn w:val="Normal"/>
    <w:link w:val="MSGENFONTSTYLENAMETEMPLATEROLELEVELNUMBERMSGENFONTSTYLENAMEBYROLEHEADING12"/>
    <w:pPr>
      <w:shd w:val="clear" w:color="auto" w:fill="FFFFFF"/>
      <w:spacing w:after="140" w:line="232" w:lineRule="exact"/>
      <w:outlineLvl w:val="0"/>
    </w:pPr>
    <w:rPr>
      <w:sz w:val="21"/>
      <w:szCs w:val="21"/>
    </w:rPr>
  </w:style>
  <w:style w:type="character" w:styleId="CommentReference">
    <w:name w:val="annotation reference"/>
    <w:basedOn w:val="DefaultParagraphFont"/>
    <w:uiPriority w:val="99"/>
    <w:semiHidden/>
    <w:unhideWhenUsed/>
    <w:rsid w:val="000469F7"/>
    <w:rPr>
      <w:sz w:val="16"/>
      <w:szCs w:val="16"/>
    </w:rPr>
  </w:style>
  <w:style w:type="paragraph" w:styleId="CommentText">
    <w:name w:val="annotation text"/>
    <w:basedOn w:val="Normal"/>
    <w:link w:val="CommentTextChar"/>
    <w:uiPriority w:val="99"/>
    <w:semiHidden/>
    <w:unhideWhenUsed/>
    <w:rsid w:val="000469F7"/>
    <w:rPr>
      <w:sz w:val="20"/>
      <w:szCs w:val="20"/>
    </w:rPr>
  </w:style>
  <w:style w:type="character" w:customStyle="1" w:styleId="CommentTextChar">
    <w:name w:val="Comment Text Char"/>
    <w:basedOn w:val="DefaultParagraphFont"/>
    <w:link w:val="CommentText"/>
    <w:uiPriority w:val="99"/>
    <w:semiHidden/>
    <w:rsid w:val="000469F7"/>
    <w:rPr>
      <w:color w:val="000000"/>
      <w:sz w:val="20"/>
      <w:szCs w:val="20"/>
    </w:rPr>
  </w:style>
  <w:style w:type="paragraph" w:styleId="CommentSubject">
    <w:name w:val="annotation subject"/>
    <w:basedOn w:val="CommentText"/>
    <w:next w:val="CommentText"/>
    <w:link w:val="CommentSubjectChar"/>
    <w:uiPriority w:val="99"/>
    <w:semiHidden/>
    <w:unhideWhenUsed/>
    <w:rsid w:val="000469F7"/>
    <w:rPr>
      <w:b/>
      <w:bCs/>
    </w:rPr>
  </w:style>
  <w:style w:type="character" w:customStyle="1" w:styleId="CommentSubjectChar">
    <w:name w:val="Comment Subject Char"/>
    <w:basedOn w:val="CommentTextChar"/>
    <w:link w:val="CommentSubject"/>
    <w:uiPriority w:val="99"/>
    <w:semiHidden/>
    <w:rsid w:val="000469F7"/>
    <w:rPr>
      <w:b/>
      <w:bCs/>
      <w:color w:val="000000"/>
      <w:sz w:val="20"/>
      <w:szCs w:val="20"/>
    </w:rPr>
  </w:style>
  <w:style w:type="paragraph" w:styleId="BalloonText">
    <w:name w:val="Balloon Text"/>
    <w:basedOn w:val="Normal"/>
    <w:link w:val="BalloonTextChar"/>
    <w:uiPriority w:val="99"/>
    <w:semiHidden/>
    <w:unhideWhenUsed/>
    <w:rsid w:val="000469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9F7"/>
    <w:rPr>
      <w:rFonts w:ascii="Segoe UI" w:hAnsi="Segoe UI" w:cs="Segoe UI"/>
      <w:color w:val="000000"/>
      <w:sz w:val="18"/>
      <w:szCs w:val="18"/>
    </w:rPr>
  </w:style>
  <w:style w:type="paragraph" w:customStyle="1" w:styleId="PART">
    <w:name w:val="PART"/>
    <w:basedOn w:val="Normal"/>
    <w:link w:val="PARTChar"/>
    <w:qFormat/>
    <w:rsid w:val="00314AFF"/>
    <w:pPr>
      <w:numPr>
        <w:numId w:val="22"/>
      </w:numPr>
      <w:ind w:left="720"/>
    </w:pPr>
    <w:rPr>
      <w:rFonts w:ascii="Arial" w:hAnsi="Arial"/>
      <w:b/>
    </w:rPr>
  </w:style>
  <w:style w:type="paragraph" w:customStyle="1" w:styleId="SubPart">
    <w:name w:val="SubPart"/>
    <w:basedOn w:val="PART"/>
    <w:link w:val="SubPartChar"/>
    <w:qFormat/>
    <w:rsid w:val="00314AFF"/>
    <w:pPr>
      <w:numPr>
        <w:numId w:val="0"/>
      </w:numPr>
    </w:pPr>
    <w:rPr>
      <w:b w:val="0"/>
    </w:rPr>
  </w:style>
  <w:style w:type="character" w:customStyle="1" w:styleId="PARTChar">
    <w:name w:val="PART Char"/>
    <w:basedOn w:val="DefaultParagraphFont"/>
    <w:link w:val="PART"/>
    <w:rsid w:val="00314AFF"/>
    <w:rPr>
      <w:rFonts w:ascii="Arial" w:hAnsi="Arial"/>
      <w:b/>
      <w:color w:val="000000"/>
    </w:rPr>
  </w:style>
  <w:style w:type="character" w:customStyle="1" w:styleId="SubPartChar">
    <w:name w:val="SubPart Char"/>
    <w:basedOn w:val="PARTChar"/>
    <w:link w:val="SubPart"/>
    <w:rsid w:val="00314AFF"/>
    <w:rPr>
      <w:rFonts w:ascii="Arial" w:hAnsi="Arial"/>
      <w:b w:val="0"/>
      <w:color w:val="000000"/>
    </w:rPr>
  </w:style>
  <w:style w:type="paragraph" w:styleId="Header">
    <w:name w:val="header"/>
    <w:basedOn w:val="Normal"/>
    <w:link w:val="HeaderChar"/>
    <w:uiPriority w:val="99"/>
    <w:unhideWhenUsed/>
    <w:rsid w:val="00AE6E69"/>
    <w:pPr>
      <w:tabs>
        <w:tab w:val="center" w:pos="4680"/>
        <w:tab w:val="right" w:pos="9360"/>
      </w:tabs>
    </w:pPr>
  </w:style>
  <w:style w:type="character" w:customStyle="1" w:styleId="HeaderChar">
    <w:name w:val="Header Char"/>
    <w:basedOn w:val="DefaultParagraphFont"/>
    <w:link w:val="Header"/>
    <w:uiPriority w:val="99"/>
    <w:rsid w:val="00AE6E69"/>
    <w:rPr>
      <w:color w:val="000000"/>
    </w:rPr>
  </w:style>
  <w:style w:type="character" w:customStyle="1" w:styleId="Heading1Char">
    <w:name w:val="Heading 1 Char"/>
    <w:basedOn w:val="DefaultParagraphFont"/>
    <w:link w:val="Heading1"/>
    <w:uiPriority w:val="9"/>
    <w:rsid w:val="00641A4C"/>
    <w:rPr>
      <w:b/>
      <w:bCs/>
      <w:kern w:val="36"/>
      <w:sz w:val="48"/>
      <w:szCs w:val="48"/>
      <w:lang w:bidi="ar-SA"/>
    </w:rPr>
  </w:style>
  <w:style w:type="paragraph" w:styleId="NormalWeb">
    <w:name w:val="Normal (Web)"/>
    <w:basedOn w:val="Normal"/>
    <w:uiPriority w:val="99"/>
    <w:semiHidden/>
    <w:unhideWhenUsed/>
    <w:rsid w:val="00641A4C"/>
    <w:pPr>
      <w:widowControl/>
      <w:spacing w:before="100" w:beforeAutospacing="1" w:after="100" w:afterAutospacing="1"/>
    </w:pPr>
    <w:rPr>
      <w:color w:val="auto"/>
      <w:lang w:bidi="ar-SA"/>
    </w:rPr>
  </w:style>
  <w:style w:type="character" w:customStyle="1" w:styleId="apple-converted-space">
    <w:name w:val="apple-converted-space"/>
    <w:basedOn w:val="DefaultParagraphFont"/>
    <w:rsid w:val="00641A4C"/>
  </w:style>
  <w:style w:type="character" w:styleId="Hyperlink">
    <w:name w:val="Hyperlink"/>
    <w:basedOn w:val="DefaultParagraphFont"/>
    <w:uiPriority w:val="99"/>
    <w:semiHidden/>
    <w:unhideWhenUsed/>
    <w:rsid w:val="00641A4C"/>
    <w:rPr>
      <w:color w:val="0000FF"/>
      <w:u w:val="single"/>
    </w:rPr>
  </w:style>
  <w:style w:type="paragraph" w:styleId="Revision">
    <w:name w:val="Revision"/>
    <w:hidden/>
    <w:uiPriority w:val="99"/>
    <w:semiHidden/>
    <w:rsid w:val="00D96AAE"/>
    <w:pPr>
      <w:widowControl/>
    </w:pPr>
    <w:rPr>
      <w:color w:val="000000"/>
    </w:rPr>
  </w:style>
  <w:style w:type="paragraph" w:styleId="Footer">
    <w:name w:val="footer"/>
    <w:basedOn w:val="Normal"/>
    <w:link w:val="FooterChar"/>
    <w:uiPriority w:val="99"/>
    <w:unhideWhenUsed/>
    <w:rsid w:val="00A6596E"/>
    <w:pPr>
      <w:tabs>
        <w:tab w:val="center" w:pos="4680"/>
        <w:tab w:val="right" w:pos="9360"/>
      </w:tabs>
    </w:pPr>
  </w:style>
  <w:style w:type="character" w:customStyle="1" w:styleId="FooterChar">
    <w:name w:val="Footer Char"/>
    <w:basedOn w:val="DefaultParagraphFont"/>
    <w:link w:val="Footer"/>
    <w:uiPriority w:val="99"/>
    <w:rsid w:val="00A6596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19316">
      <w:bodyDiv w:val="1"/>
      <w:marLeft w:val="0"/>
      <w:marRight w:val="0"/>
      <w:marTop w:val="0"/>
      <w:marBottom w:val="0"/>
      <w:divBdr>
        <w:top w:val="none" w:sz="0" w:space="0" w:color="auto"/>
        <w:left w:val="none" w:sz="0" w:space="0" w:color="auto"/>
        <w:bottom w:val="none" w:sz="0" w:space="0" w:color="auto"/>
        <w:right w:val="none" w:sz="0" w:space="0" w:color="auto"/>
      </w:divBdr>
    </w:div>
    <w:div w:id="1359816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516265FA713342BE857C60D85E5DEC" ma:contentTypeVersion="" ma:contentTypeDescription="Create a new document." ma:contentTypeScope="" ma:versionID="1b6e171df7f025a31bdb3c8ee413219c">
  <xsd:schema xmlns:xsd="http://www.w3.org/2001/XMLSchema" xmlns:xs="http://www.w3.org/2001/XMLSchema" xmlns:p="http://schemas.microsoft.com/office/2006/metadata/properties" targetNamespace="http://schemas.microsoft.com/office/2006/metadata/properties" ma:root="true" ma:fieldsID="f14fa0fed73999bc80f568940b6ca96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C427F-EAEA-4F8F-B34E-2C54ED080131}">
  <ds:schemaRefs>
    <ds:schemaRef ds:uri="http://schemas.microsoft.com/sharepoint/v3/contenttype/forms"/>
  </ds:schemaRefs>
</ds:datastoreItem>
</file>

<file path=customXml/itemProps2.xml><?xml version="1.0" encoding="utf-8"?>
<ds:datastoreItem xmlns:ds="http://schemas.openxmlformats.org/officeDocument/2006/customXml" ds:itemID="{0277D09B-971D-4CE0-84B0-62DE05D86A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FBA95B-36A7-4169-B4DE-5956BA568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C765D06-F66B-433D-B3F1-6FD9B72EA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3184</Words>
  <Characters>18150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 Robinson</dc:creator>
  <cp:lastModifiedBy>Bob Walsh</cp:lastModifiedBy>
  <cp:revision>5</cp:revision>
  <cp:lastPrinted>2017-06-29T19:56:00Z</cp:lastPrinted>
  <dcterms:created xsi:type="dcterms:W3CDTF">2019-06-11T16:07:00Z</dcterms:created>
  <dcterms:modified xsi:type="dcterms:W3CDTF">2019-06-27T14:50:00Z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0x010100FE516265FA713342BE857C60D85E5DEC</vt:lpwstr>
  </property>
</Properties>
</file>